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6A007" w14:textId="77777777" w:rsidR="006972A5" w:rsidRDefault="006972A5" w:rsidP="006972A5">
      <w:pPr>
        <w:jc w:val="center"/>
        <w:rPr>
          <w:sz w:val="20"/>
          <w:szCs w:val="20"/>
          <w:lang w:val="en-CA"/>
        </w:rPr>
      </w:pPr>
    </w:p>
    <w:p w14:paraId="49560076" w14:textId="77777777" w:rsidR="006972A5" w:rsidRPr="00FD5E49" w:rsidRDefault="006972A5" w:rsidP="006972A5">
      <w:pPr>
        <w:jc w:val="center"/>
        <w:rPr>
          <w:rFonts w:ascii="Arial" w:hAnsi="Arial" w:cs="Arial"/>
          <w:b/>
          <w:bCs/>
          <w:sz w:val="20"/>
          <w:szCs w:val="20"/>
          <w:lang w:val="en-CA"/>
        </w:rPr>
      </w:pPr>
      <w:r>
        <w:rPr>
          <w:noProof/>
          <w:sz w:val="20"/>
          <w:szCs w:val="20"/>
        </w:rPr>
        <w:drawing>
          <wp:inline distT="0" distB="0" distL="0" distR="0" wp14:anchorId="6DC5D0A5" wp14:editId="58E24AAB">
            <wp:extent cx="508635" cy="434340"/>
            <wp:effectExtent l="0" t="0" r="5715" b="3810"/>
            <wp:docPr id="3" name="Image 2" descr="biblio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blio2[1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5E49">
        <w:rPr>
          <w:sz w:val="20"/>
          <w:szCs w:val="20"/>
          <w:lang w:val="en-CA"/>
        </w:rPr>
        <w:t xml:space="preserve">            </w:t>
      </w:r>
      <w:r w:rsidRPr="00FD5E49">
        <w:rPr>
          <w:rFonts w:ascii="Times New Roman" w:hAnsi="Times New Roman" w:cs="Times New Roman"/>
          <w:b/>
          <w:bCs/>
          <w:sz w:val="28"/>
          <w:szCs w:val="28"/>
          <w:lang w:val="en-CA"/>
        </w:rPr>
        <w:t>CASSELMAN PUBLIC LIBRARY</w:t>
      </w:r>
      <w:r w:rsidRPr="00FD5E49">
        <w:rPr>
          <w:rFonts w:ascii="Arial" w:hAnsi="Arial" w:cs="Arial"/>
          <w:b/>
          <w:bCs/>
          <w:sz w:val="20"/>
          <w:szCs w:val="20"/>
          <w:lang w:val="en-CA"/>
        </w:rPr>
        <w:t xml:space="preserve">    </w:t>
      </w:r>
      <w:r>
        <w:rPr>
          <w:b/>
          <w:noProof/>
          <w:sz w:val="20"/>
          <w:szCs w:val="20"/>
        </w:rPr>
        <w:drawing>
          <wp:inline distT="0" distB="0" distL="0" distR="0" wp14:anchorId="7C575E5B" wp14:editId="3ECBB9E7">
            <wp:extent cx="382905" cy="440055"/>
            <wp:effectExtent l="0" t="0" r="0" b="0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C997F" w14:textId="77777777" w:rsidR="006972A5" w:rsidRDefault="006972A5" w:rsidP="006972A5">
      <w:pPr>
        <w:pStyle w:val="NoSpacing"/>
        <w:jc w:val="center"/>
        <w:rPr>
          <w:rStyle w:val="SubtleEmphasis"/>
          <w:sz w:val="16"/>
          <w:szCs w:val="16"/>
          <w:lang w:val="en-CA"/>
        </w:rPr>
      </w:pPr>
      <w:r>
        <w:rPr>
          <w:rStyle w:val="SubtleEmphasis"/>
          <w:b/>
          <w:sz w:val="16"/>
          <w:szCs w:val="16"/>
          <w:lang w:val="en-CA"/>
        </w:rPr>
        <w:t>764, BRÉBEUF St., P.O. Box 340</w:t>
      </w:r>
    </w:p>
    <w:p w14:paraId="12793C76" w14:textId="77777777" w:rsidR="006972A5" w:rsidRDefault="006972A5" w:rsidP="006972A5">
      <w:pPr>
        <w:pStyle w:val="NoSpacing"/>
        <w:jc w:val="center"/>
        <w:rPr>
          <w:rStyle w:val="SubtleEmphasis"/>
          <w:b/>
          <w:sz w:val="16"/>
          <w:szCs w:val="16"/>
          <w:lang w:val="en-CA"/>
        </w:rPr>
      </w:pPr>
      <w:r>
        <w:rPr>
          <w:rStyle w:val="SubtleEmphasis"/>
          <w:b/>
          <w:sz w:val="16"/>
          <w:szCs w:val="16"/>
          <w:lang w:val="en-CA"/>
        </w:rPr>
        <w:t>CASSELMAN, ON</w:t>
      </w:r>
    </w:p>
    <w:p w14:paraId="50112B7F" w14:textId="77777777" w:rsidR="006972A5" w:rsidRDefault="006972A5" w:rsidP="006972A5">
      <w:pPr>
        <w:pStyle w:val="NoSpacing"/>
        <w:jc w:val="center"/>
        <w:rPr>
          <w:rStyle w:val="SubtleEmphasis"/>
          <w:b/>
          <w:sz w:val="16"/>
          <w:szCs w:val="16"/>
          <w:lang w:val="en-CA"/>
        </w:rPr>
      </w:pPr>
      <w:r>
        <w:rPr>
          <w:rStyle w:val="SubtleEmphasis"/>
          <w:b/>
          <w:sz w:val="16"/>
          <w:szCs w:val="16"/>
          <w:lang w:val="en-CA"/>
        </w:rPr>
        <w:t>K0A 1M0</w:t>
      </w:r>
    </w:p>
    <w:p w14:paraId="3DBE7C8E" w14:textId="77777777" w:rsidR="006972A5" w:rsidRPr="00893328" w:rsidRDefault="006972A5" w:rsidP="006972A5">
      <w:pPr>
        <w:pStyle w:val="NoSpacing"/>
        <w:jc w:val="center"/>
        <w:rPr>
          <w:b/>
          <w:i/>
          <w:iCs/>
          <w:color w:val="808080" w:themeColor="text1" w:themeTint="7F"/>
          <w:sz w:val="16"/>
          <w:szCs w:val="16"/>
          <w:lang w:val="en-CA"/>
        </w:rPr>
      </w:pPr>
      <w:proofErr w:type="gramStart"/>
      <w:r>
        <w:rPr>
          <w:rStyle w:val="SubtleEmphasis"/>
          <w:b/>
          <w:sz w:val="16"/>
          <w:szCs w:val="16"/>
          <w:lang w:val="en-CA"/>
        </w:rPr>
        <w:t>Tel :</w:t>
      </w:r>
      <w:proofErr w:type="gramEnd"/>
      <w:r>
        <w:rPr>
          <w:rStyle w:val="SubtleEmphasis"/>
          <w:b/>
          <w:sz w:val="16"/>
          <w:szCs w:val="16"/>
          <w:lang w:val="en-CA"/>
        </w:rPr>
        <w:t xml:space="preserve"> 613-764-5505  Fax : 613-764-5507</w:t>
      </w:r>
      <w:r>
        <w:rPr>
          <w:rStyle w:val="SubtleEmphasis"/>
          <w:b/>
          <w:sz w:val="16"/>
          <w:szCs w:val="16"/>
          <w:lang w:val="en-CA"/>
        </w:rPr>
        <w:br/>
      </w:r>
    </w:p>
    <w:p w14:paraId="4FBD301F" w14:textId="77777777" w:rsidR="006972A5" w:rsidRPr="003D5D07" w:rsidRDefault="006972A5" w:rsidP="006972A5">
      <w:pPr>
        <w:pStyle w:val="NoSpacing"/>
        <w:jc w:val="center"/>
        <w:rPr>
          <w:rStyle w:val="SubtleEmphasis"/>
          <w:b/>
          <w:sz w:val="16"/>
          <w:szCs w:val="16"/>
          <w:lang w:val="en-CA"/>
        </w:rPr>
      </w:pPr>
    </w:p>
    <w:p w14:paraId="27EBFB9E" w14:textId="77777777" w:rsidR="006972A5" w:rsidRPr="003D5D07" w:rsidRDefault="006972A5" w:rsidP="006972A5">
      <w:pPr>
        <w:pBdr>
          <w:top w:val="single" w:sz="4" w:space="1" w:color="auto"/>
        </w:pBdr>
        <w:rPr>
          <w:rFonts w:ascii="Arial Narrow" w:hAnsi="Arial Narrow"/>
          <w:lang w:val="en-CA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1638"/>
        <w:gridCol w:w="3150"/>
        <w:gridCol w:w="2880"/>
        <w:gridCol w:w="2160"/>
      </w:tblGrid>
      <w:tr w:rsidR="006972A5" w:rsidRPr="00442EB1" w14:paraId="6EC10D73" w14:textId="77777777" w:rsidTr="00E37354">
        <w:tc>
          <w:tcPr>
            <w:tcW w:w="1638" w:type="dxa"/>
          </w:tcPr>
          <w:p w14:paraId="23209486" w14:textId="77777777" w:rsidR="006972A5" w:rsidRPr="00442EB1" w:rsidRDefault="006972A5" w:rsidP="00E37354">
            <w:pPr>
              <w:rPr>
                <w:rFonts w:ascii="Arial Narrow" w:hAnsi="Arial Narrow"/>
                <w:color w:val="000000" w:themeColor="text1"/>
              </w:rPr>
            </w:pPr>
            <w:r w:rsidRPr="00442EB1">
              <w:rPr>
                <w:rFonts w:ascii="Arial Narrow" w:hAnsi="Arial Narrow"/>
                <w:color w:val="000000" w:themeColor="text1"/>
              </w:rPr>
              <w:t>Policy Type:</w:t>
            </w:r>
          </w:p>
        </w:tc>
        <w:tc>
          <w:tcPr>
            <w:tcW w:w="3150" w:type="dxa"/>
          </w:tcPr>
          <w:p w14:paraId="33EE8E08" w14:textId="77777777" w:rsidR="006972A5" w:rsidRPr="00235777" w:rsidRDefault="006972A5" w:rsidP="00E37354">
            <w:pPr>
              <w:rPr>
                <w:rFonts w:ascii="Arial Narrow" w:hAnsi="Arial Narrow"/>
                <w:bCs/>
                <w:color w:val="000000" w:themeColor="text1"/>
              </w:rPr>
            </w:pPr>
            <w:proofErr w:type="spellStart"/>
            <w:r>
              <w:rPr>
                <w:rFonts w:ascii="Arial Narrow" w:hAnsi="Arial Narrow"/>
                <w:bCs/>
                <w:color w:val="000000" w:themeColor="text1"/>
              </w:rPr>
              <w:t>Governance</w:t>
            </w:r>
            <w:proofErr w:type="spellEnd"/>
          </w:p>
        </w:tc>
        <w:tc>
          <w:tcPr>
            <w:tcW w:w="2880" w:type="dxa"/>
          </w:tcPr>
          <w:p w14:paraId="61CB88F8" w14:textId="77777777" w:rsidR="006972A5" w:rsidRPr="00442EB1" w:rsidRDefault="006972A5" w:rsidP="00E37354">
            <w:pPr>
              <w:rPr>
                <w:rFonts w:ascii="Arial Narrow" w:hAnsi="Arial Narrow"/>
                <w:color w:val="000000" w:themeColor="text1"/>
              </w:rPr>
            </w:pPr>
            <w:r w:rsidRPr="00442EB1">
              <w:rPr>
                <w:rFonts w:ascii="Arial Narrow" w:hAnsi="Arial Narrow"/>
                <w:color w:val="000000" w:themeColor="text1"/>
              </w:rPr>
              <w:t xml:space="preserve">Policy </w:t>
            </w:r>
            <w:proofErr w:type="spellStart"/>
            <w:r w:rsidRPr="00442EB1">
              <w:rPr>
                <w:rFonts w:ascii="Arial Narrow" w:hAnsi="Arial Narrow"/>
                <w:color w:val="000000" w:themeColor="text1"/>
              </w:rPr>
              <w:t>Number</w:t>
            </w:r>
            <w:proofErr w:type="spellEnd"/>
            <w:r w:rsidRPr="00442EB1">
              <w:rPr>
                <w:rFonts w:ascii="Arial Narrow" w:hAnsi="Arial Narrow"/>
                <w:color w:val="000000" w:themeColor="text1"/>
              </w:rPr>
              <w:t>:</w:t>
            </w:r>
          </w:p>
        </w:tc>
        <w:tc>
          <w:tcPr>
            <w:tcW w:w="2160" w:type="dxa"/>
          </w:tcPr>
          <w:p w14:paraId="5852778C" w14:textId="410BFDA3" w:rsidR="006972A5" w:rsidRPr="00235777" w:rsidRDefault="006972A5" w:rsidP="00E37354">
            <w:pPr>
              <w:rPr>
                <w:rFonts w:ascii="Arial Narrow" w:hAnsi="Arial Narrow"/>
                <w:bCs/>
                <w:color w:val="000000" w:themeColor="text1"/>
              </w:rPr>
            </w:pPr>
            <w:r>
              <w:rPr>
                <w:rFonts w:ascii="Arial Narrow" w:hAnsi="Arial Narrow"/>
                <w:bCs/>
                <w:color w:val="000000" w:themeColor="text1"/>
              </w:rPr>
              <w:t>GOV-0</w:t>
            </w:r>
            <w:r>
              <w:rPr>
                <w:rFonts w:ascii="Arial Narrow" w:hAnsi="Arial Narrow"/>
                <w:bCs/>
                <w:color w:val="000000" w:themeColor="text1"/>
              </w:rPr>
              <w:t>5</w:t>
            </w:r>
          </w:p>
        </w:tc>
      </w:tr>
      <w:tr w:rsidR="006972A5" w:rsidRPr="00893328" w14:paraId="3E93846B" w14:textId="77777777" w:rsidTr="00E37354">
        <w:tc>
          <w:tcPr>
            <w:tcW w:w="1638" w:type="dxa"/>
          </w:tcPr>
          <w:p w14:paraId="7F2DDB93" w14:textId="77777777" w:rsidR="006972A5" w:rsidRPr="00442EB1" w:rsidRDefault="006972A5" w:rsidP="00E37354">
            <w:pPr>
              <w:rPr>
                <w:rFonts w:ascii="Arial Narrow" w:hAnsi="Arial Narrow"/>
                <w:color w:val="000000" w:themeColor="text1"/>
              </w:rPr>
            </w:pPr>
            <w:r w:rsidRPr="00442EB1">
              <w:rPr>
                <w:rFonts w:ascii="Arial Narrow" w:hAnsi="Arial Narrow"/>
                <w:color w:val="000000" w:themeColor="text1"/>
              </w:rPr>
              <w:t xml:space="preserve">Policy </w:t>
            </w:r>
            <w:proofErr w:type="spellStart"/>
            <w:r w:rsidRPr="00442EB1">
              <w:rPr>
                <w:rFonts w:ascii="Arial Narrow" w:hAnsi="Arial Narrow"/>
                <w:color w:val="000000" w:themeColor="text1"/>
              </w:rPr>
              <w:t>Title</w:t>
            </w:r>
            <w:proofErr w:type="spellEnd"/>
            <w:r w:rsidRPr="00442EB1">
              <w:rPr>
                <w:rFonts w:ascii="Arial Narrow" w:hAnsi="Arial Narrow"/>
                <w:color w:val="000000" w:themeColor="text1"/>
              </w:rPr>
              <w:t>:</w:t>
            </w:r>
          </w:p>
        </w:tc>
        <w:tc>
          <w:tcPr>
            <w:tcW w:w="3150" w:type="dxa"/>
          </w:tcPr>
          <w:p w14:paraId="1D4D9EB3" w14:textId="38998316" w:rsidR="006972A5" w:rsidRPr="002345ED" w:rsidRDefault="006972A5" w:rsidP="00E37354">
            <w:pPr>
              <w:rPr>
                <w:rFonts w:ascii="Arial Narrow" w:hAnsi="Arial Narrow"/>
                <w:color w:val="000000" w:themeColor="text1"/>
                <w:lang w:val="en-CA"/>
              </w:rPr>
            </w:pPr>
            <w:r>
              <w:rPr>
                <w:rFonts w:ascii="Arial Narrow" w:hAnsi="Arial Narrow"/>
                <w:color w:val="000000" w:themeColor="text1"/>
                <w:lang w:val="en-CA"/>
              </w:rPr>
              <w:t>Policy Development</w:t>
            </w:r>
          </w:p>
        </w:tc>
        <w:tc>
          <w:tcPr>
            <w:tcW w:w="2880" w:type="dxa"/>
          </w:tcPr>
          <w:p w14:paraId="45CDFC17" w14:textId="0BD0F235" w:rsidR="006972A5" w:rsidRPr="00235777" w:rsidRDefault="006972A5" w:rsidP="00E37354">
            <w:pPr>
              <w:rPr>
                <w:rFonts w:ascii="Arial Narrow" w:hAnsi="Arial Narrow"/>
                <w:color w:val="000000" w:themeColor="text1"/>
                <w:lang w:val="en-CA"/>
              </w:rPr>
            </w:pPr>
            <w:r w:rsidRPr="00235777">
              <w:rPr>
                <w:rFonts w:ascii="Arial Narrow" w:hAnsi="Arial Narrow"/>
                <w:color w:val="000000" w:themeColor="text1"/>
                <w:lang w:val="en-CA"/>
              </w:rPr>
              <w:t xml:space="preserve">Initial Policy Approval Date:  </w:t>
            </w:r>
            <w:r>
              <w:rPr>
                <w:rFonts w:ascii="Arial Narrow" w:hAnsi="Arial Narrow"/>
                <w:color w:val="000000" w:themeColor="text1"/>
                <w:lang w:val="en-CA"/>
              </w:rPr>
              <w:br/>
            </w:r>
            <w:r>
              <w:rPr>
                <w:rFonts w:ascii="Arial Narrow" w:hAnsi="Arial Narrow"/>
                <w:color w:val="000000" w:themeColor="text1"/>
                <w:lang w:val="en-CA"/>
              </w:rPr>
              <w:t>September 21st</w:t>
            </w:r>
            <w:r>
              <w:rPr>
                <w:rFonts w:ascii="Arial Narrow" w:hAnsi="Arial Narrow"/>
                <w:color w:val="000000" w:themeColor="text1"/>
                <w:lang w:val="en-CA"/>
              </w:rPr>
              <w:t>, 2017</w:t>
            </w:r>
          </w:p>
        </w:tc>
        <w:tc>
          <w:tcPr>
            <w:tcW w:w="2160" w:type="dxa"/>
          </w:tcPr>
          <w:p w14:paraId="0A4CC7A4" w14:textId="77777777" w:rsidR="006972A5" w:rsidRPr="00235777" w:rsidRDefault="006972A5" w:rsidP="00E37354">
            <w:pPr>
              <w:rPr>
                <w:rFonts w:ascii="Arial Narrow" w:hAnsi="Arial Narrow"/>
                <w:b/>
                <w:color w:val="000000" w:themeColor="text1"/>
                <w:lang w:val="en-CA"/>
              </w:rPr>
            </w:pPr>
          </w:p>
        </w:tc>
      </w:tr>
      <w:tr w:rsidR="006972A5" w:rsidRPr="00893328" w14:paraId="060CE2FF" w14:textId="77777777" w:rsidTr="00E37354">
        <w:tc>
          <w:tcPr>
            <w:tcW w:w="1638" w:type="dxa"/>
          </w:tcPr>
          <w:p w14:paraId="3C4BCC4C" w14:textId="77777777" w:rsidR="006972A5" w:rsidRPr="00235777" w:rsidRDefault="006972A5" w:rsidP="00E37354">
            <w:pPr>
              <w:rPr>
                <w:rFonts w:ascii="Arial Narrow" w:hAnsi="Arial Narrow"/>
                <w:color w:val="000000" w:themeColor="text1"/>
                <w:lang w:val="en-CA"/>
              </w:rPr>
            </w:pPr>
          </w:p>
        </w:tc>
        <w:tc>
          <w:tcPr>
            <w:tcW w:w="3150" w:type="dxa"/>
          </w:tcPr>
          <w:p w14:paraId="42E947C4" w14:textId="77777777" w:rsidR="006972A5" w:rsidRPr="00235777" w:rsidRDefault="006972A5" w:rsidP="00E37354">
            <w:pPr>
              <w:rPr>
                <w:rFonts w:ascii="Arial Narrow" w:hAnsi="Arial Narrow"/>
                <w:color w:val="000000" w:themeColor="text1"/>
                <w:lang w:val="en-CA"/>
              </w:rPr>
            </w:pPr>
          </w:p>
        </w:tc>
        <w:tc>
          <w:tcPr>
            <w:tcW w:w="2880" w:type="dxa"/>
          </w:tcPr>
          <w:p w14:paraId="0A7300F9" w14:textId="77777777" w:rsidR="006972A5" w:rsidRPr="006737F7" w:rsidRDefault="006972A5" w:rsidP="00E37354">
            <w:pPr>
              <w:rPr>
                <w:rFonts w:ascii="Arial Narrow" w:hAnsi="Arial Narrow"/>
                <w:color w:val="000000" w:themeColor="text1"/>
                <w:lang w:val="en-CA"/>
              </w:rPr>
            </w:pPr>
            <w:r w:rsidRPr="006737F7">
              <w:rPr>
                <w:rFonts w:ascii="Arial Narrow" w:hAnsi="Arial Narrow"/>
                <w:color w:val="000000" w:themeColor="text1"/>
                <w:lang w:val="en-CA"/>
              </w:rPr>
              <w:t>Last Review/Revision Date:</w:t>
            </w:r>
            <w:r w:rsidRPr="006737F7">
              <w:rPr>
                <w:rFonts w:ascii="Arial Narrow" w:hAnsi="Arial Narrow"/>
                <w:color w:val="000000" w:themeColor="text1"/>
                <w:lang w:val="en-CA"/>
              </w:rPr>
              <w:br/>
            </w:r>
            <w:r>
              <w:rPr>
                <w:rFonts w:ascii="Arial Narrow" w:hAnsi="Arial Narrow"/>
                <w:color w:val="000000" w:themeColor="text1"/>
                <w:lang w:val="en-CA"/>
              </w:rPr>
              <w:t>November 22</w:t>
            </w:r>
            <w:r w:rsidRPr="00893328">
              <w:rPr>
                <w:rFonts w:ascii="Arial Narrow" w:hAnsi="Arial Narrow"/>
                <w:color w:val="000000" w:themeColor="text1"/>
                <w:vertAlign w:val="superscript"/>
                <w:lang w:val="en-CA"/>
              </w:rPr>
              <w:t>nd</w:t>
            </w:r>
            <w:r>
              <w:rPr>
                <w:rFonts w:ascii="Arial Narrow" w:hAnsi="Arial Narrow"/>
                <w:color w:val="000000" w:themeColor="text1"/>
                <w:lang w:val="en-CA"/>
              </w:rPr>
              <w:t>, 2021</w:t>
            </w:r>
          </w:p>
        </w:tc>
        <w:tc>
          <w:tcPr>
            <w:tcW w:w="2160" w:type="dxa"/>
          </w:tcPr>
          <w:p w14:paraId="78F910F8" w14:textId="77777777" w:rsidR="006972A5" w:rsidRPr="006737F7" w:rsidRDefault="006972A5" w:rsidP="00E37354">
            <w:pPr>
              <w:rPr>
                <w:rFonts w:ascii="Arial Narrow" w:hAnsi="Arial Narrow"/>
                <w:b/>
                <w:color w:val="000000" w:themeColor="text1"/>
                <w:lang w:val="en-CA"/>
              </w:rPr>
            </w:pPr>
          </w:p>
        </w:tc>
      </w:tr>
      <w:tr w:rsidR="006972A5" w:rsidRPr="00893328" w14:paraId="769F1567" w14:textId="77777777" w:rsidTr="00E37354">
        <w:tc>
          <w:tcPr>
            <w:tcW w:w="1638" w:type="dxa"/>
            <w:tcBorders>
              <w:bottom w:val="single" w:sz="4" w:space="0" w:color="auto"/>
            </w:tcBorders>
          </w:tcPr>
          <w:p w14:paraId="376D0F81" w14:textId="77777777" w:rsidR="006972A5" w:rsidRPr="006737F7" w:rsidRDefault="006972A5" w:rsidP="00E37354">
            <w:pPr>
              <w:rPr>
                <w:rFonts w:ascii="Arial Narrow" w:hAnsi="Arial Narrow"/>
                <w:color w:val="000000" w:themeColor="text1"/>
                <w:lang w:val="en-CA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6DF88A8C" w14:textId="77777777" w:rsidR="006972A5" w:rsidRPr="006737F7" w:rsidRDefault="006972A5" w:rsidP="00E37354">
            <w:pPr>
              <w:rPr>
                <w:rFonts w:ascii="Arial Narrow" w:hAnsi="Arial Narrow"/>
                <w:color w:val="000000" w:themeColor="text1"/>
                <w:lang w:val="en-CA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72E81005" w14:textId="77777777" w:rsidR="006972A5" w:rsidRPr="00325C20" w:rsidRDefault="006972A5" w:rsidP="00E37354">
            <w:pPr>
              <w:rPr>
                <w:rFonts w:ascii="Arial Narrow" w:hAnsi="Arial Narrow"/>
                <w:color w:val="000000" w:themeColor="text1"/>
                <w:lang w:val="en-CA"/>
              </w:rPr>
            </w:pPr>
            <w:r w:rsidRPr="00325C20">
              <w:rPr>
                <w:rFonts w:ascii="Arial Narrow" w:hAnsi="Arial Narrow"/>
                <w:color w:val="000000" w:themeColor="text1"/>
                <w:lang w:val="en-CA"/>
              </w:rPr>
              <w:t>Year of Next Review:</w:t>
            </w:r>
            <w:r w:rsidRPr="00325C20">
              <w:rPr>
                <w:rFonts w:ascii="Arial Narrow" w:hAnsi="Arial Narrow"/>
                <w:color w:val="000000" w:themeColor="text1"/>
                <w:lang w:val="en-CA"/>
              </w:rPr>
              <w:br/>
            </w:r>
            <w:r>
              <w:rPr>
                <w:rFonts w:ascii="Arial Narrow" w:hAnsi="Arial Narrow"/>
                <w:color w:val="000000" w:themeColor="text1"/>
                <w:lang w:val="en-CA"/>
              </w:rPr>
              <w:t>November 22</w:t>
            </w:r>
            <w:r w:rsidRPr="00893328">
              <w:rPr>
                <w:rFonts w:ascii="Arial Narrow" w:hAnsi="Arial Narrow"/>
                <w:color w:val="000000" w:themeColor="text1"/>
                <w:vertAlign w:val="superscript"/>
                <w:lang w:val="en-CA"/>
              </w:rPr>
              <w:t>nd</w:t>
            </w:r>
            <w:r>
              <w:rPr>
                <w:rFonts w:ascii="Arial Narrow" w:hAnsi="Arial Narrow"/>
                <w:color w:val="000000" w:themeColor="text1"/>
                <w:lang w:val="en-CA"/>
              </w:rPr>
              <w:t>, 2026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4BBB9710" w14:textId="77777777" w:rsidR="006972A5" w:rsidRPr="00325C20" w:rsidRDefault="006972A5" w:rsidP="00E37354">
            <w:pPr>
              <w:rPr>
                <w:rFonts w:ascii="Arial Narrow" w:hAnsi="Arial Narrow"/>
                <w:b/>
                <w:color w:val="000000" w:themeColor="text1"/>
                <w:lang w:val="en-CA"/>
              </w:rPr>
            </w:pPr>
          </w:p>
        </w:tc>
      </w:tr>
    </w:tbl>
    <w:p w14:paraId="615C57F1" w14:textId="69E89DF0" w:rsidR="006972A5" w:rsidRPr="006972A5" w:rsidRDefault="006972A5" w:rsidP="006972A5">
      <w:pPr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  <w:r w:rsidRPr="00893328">
        <w:rPr>
          <w:b/>
          <w:sz w:val="28"/>
          <w:szCs w:val="28"/>
          <w:lang w:val="en-CA"/>
        </w:rPr>
        <w:t xml:space="preserve">NOTE TO THE BOARD </w:t>
      </w:r>
      <w:proofErr w:type="gramStart"/>
      <w:r w:rsidRPr="00893328">
        <w:rPr>
          <w:b/>
          <w:sz w:val="28"/>
          <w:szCs w:val="28"/>
          <w:lang w:val="en-CA"/>
        </w:rPr>
        <w:t>MEMBERS :</w:t>
      </w:r>
      <w:proofErr w:type="gramEnd"/>
      <w:r>
        <w:rPr>
          <w:b/>
          <w:sz w:val="28"/>
          <w:szCs w:val="28"/>
          <w:lang w:val="en-CA"/>
        </w:rPr>
        <w:br/>
      </w:r>
      <w:r w:rsidRPr="00893328">
        <w:rPr>
          <w:b/>
          <w:sz w:val="28"/>
          <w:szCs w:val="28"/>
          <w:lang w:val="en-CA"/>
        </w:rPr>
        <w:t xml:space="preserve">FOR YOUR INFORMATION, BY-LAWS </w:t>
      </w:r>
      <w:r>
        <w:rPr>
          <w:b/>
          <w:sz w:val="28"/>
          <w:szCs w:val="28"/>
          <w:lang w:val="en-CA"/>
        </w:rPr>
        <w:t>IN THE ‘GOV’</w:t>
      </w:r>
      <w:r w:rsidRPr="00893328">
        <w:rPr>
          <w:b/>
          <w:sz w:val="28"/>
          <w:szCs w:val="28"/>
          <w:lang w:val="en-CA"/>
        </w:rPr>
        <w:t xml:space="preserve"> SECTION </w:t>
      </w:r>
      <w:r>
        <w:rPr>
          <w:b/>
          <w:sz w:val="28"/>
          <w:szCs w:val="28"/>
          <w:lang w:val="en-CA"/>
        </w:rPr>
        <w:t xml:space="preserve">ARE </w:t>
      </w:r>
      <w:r w:rsidRPr="00893328">
        <w:rPr>
          <w:b/>
          <w:sz w:val="28"/>
          <w:szCs w:val="28"/>
          <w:lang w:val="en-CA"/>
        </w:rPr>
        <w:t>SUBMITTED FOR YOUR UPDATE AND/OR APPROVAL.</w:t>
      </w:r>
    </w:p>
    <w:p w14:paraId="61060ABD" w14:textId="77777777" w:rsidR="00104FCF" w:rsidRPr="0062456A" w:rsidRDefault="00104FCF" w:rsidP="006972A5">
      <w:pPr>
        <w:pStyle w:val="NormalWeb"/>
        <w:rPr>
          <w:rFonts w:ascii="Arial Narrow" w:hAnsi="Arial Narrow"/>
          <w:szCs w:val="24"/>
          <w:lang w:val="en-CA"/>
        </w:rPr>
      </w:pPr>
      <w:r w:rsidRPr="0062456A">
        <w:rPr>
          <w:rFonts w:ascii="Arial Narrow" w:hAnsi="Arial Narrow"/>
          <w:szCs w:val="24"/>
          <w:lang w:val="en-CA"/>
        </w:rPr>
        <w:t xml:space="preserve">In accordance with the </w:t>
      </w:r>
      <w:r w:rsidRPr="0062456A">
        <w:rPr>
          <w:rFonts w:ascii="Arial Narrow" w:hAnsi="Arial Narrow"/>
          <w:b/>
          <w:szCs w:val="24"/>
          <w:lang w:val="en-CA"/>
        </w:rPr>
        <w:t>Public Libraries</w:t>
      </w:r>
      <w:r w:rsidR="0062456A" w:rsidRPr="0062456A">
        <w:rPr>
          <w:rFonts w:ascii="Arial Narrow" w:hAnsi="Arial Narrow"/>
          <w:b/>
          <w:szCs w:val="24"/>
          <w:lang w:val="en-CA"/>
        </w:rPr>
        <w:t xml:space="preserve"> </w:t>
      </w:r>
      <w:r w:rsidRPr="0062456A">
        <w:rPr>
          <w:rFonts w:ascii="Arial Narrow" w:hAnsi="Arial Narrow"/>
          <w:b/>
          <w:szCs w:val="24"/>
          <w:lang w:val="en-CA"/>
        </w:rPr>
        <w:t>Act</w:t>
      </w:r>
      <w:r w:rsidRPr="0062456A">
        <w:rPr>
          <w:rFonts w:ascii="Arial Narrow" w:hAnsi="Arial Narrow"/>
          <w:szCs w:val="24"/>
          <w:lang w:val="en-CA"/>
        </w:rPr>
        <w:t>, R.S.O. 1990, c. P44, s. 3(3), the Casselman Public Library is</w:t>
      </w:r>
      <w:r w:rsidR="0062456A">
        <w:rPr>
          <w:rFonts w:ascii="Arial Narrow" w:hAnsi="Arial Narrow"/>
          <w:szCs w:val="24"/>
          <w:lang w:val="en-CA"/>
        </w:rPr>
        <w:t xml:space="preserve"> </w:t>
      </w:r>
      <w:r w:rsidRPr="0062456A">
        <w:rPr>
          <w:rFonts w:ascii="Arial Narrow" w:hAnsi="Arial Narrow"/>
          <w:szCs w:val="24"/>
          <w:lang w:val="en-CA"/>
        </w:rPr>
        <w:t>under the management and control of the library</w:t>
      </w:r>
      <w:r w:rsidR="0062456A">
        <w:rPr>
          <w:rFonts w:ascii="Arial Narrow" w:hAnsi="Arial Narrow"/>
          <w:szCs w:val="24"/>
          <w:lang w:val="en-CA"/>
        </w:rPr>
        <w:t xml:space="preserve"> </w:t>
      </w:r>
      <w:r w:rsidRPr="0062456A">
        <w:rPr>
          <w:rFonts w:ascii="Arial Narrow" w:hAnsi="Arial Narrow"/>
          <w:szCs w:val="24"/>
          <w:lang w:val="en-CA"/>
        </w:rPr>
        <w:t>board.  The library</w:t>
      </w:r>
      <w:r w:rsidR="0062456A">
        <w:rPr>
          <w:rFonts w:ascii="Arial Narrow" w:hAnsi="Arial Narrow"/>
          <w:szCs w:val="24"/>
          <w:lang w:val="en-CA"/>
        </w:rPr>
        <w:t xml:space="preserve"> </w:t>
      </w:r>
      <w:r w:rsidRPr="0062456A">
        <w:rPr>
          <w:rFonts w:ascii="Arial Narrow" w:hAnsi="Arial Narrow"/>
          <w:szCs w:val="24"/>
          <w:lang w:val="en-CA"/>
        </w:rPr>
        <w:t>board has the sole authority and responsibility for establishing</w:t>
      </w:r>
      <w:r w:rsidR="0062456A">
        <w:rPr>
          <w:rFonts w:ascii="Arial Narrow" w:hAnsi="Arial Narrow"/>
          <w:szCs w:val="24"/>
          <w:lang w:val="en-CA"/>
        </w:rPr>
        <w:t xml:space="preserve"> </w:t>
      </w:r>
      <w:r w:rsidRPr="0062456A">
        <w:rPr>
          <w:rFonts w:ascii="Arial Narrow" w:hAnsi="Arial Narrow"/>
          <w:szCs w:val="24"/>
          <w:lang w:val="en-CA"/>
        </w:rPr>
        <w:t>policy.  This policy directs the library</w:t>
      </w:r>
      <w:r w:rsidR="0062456A">
        <w:rPr>
          <w:rFonts w:ascii="Arial Narrow" w:hAnsi="Arial Narrow"/>
          <w:szCs w:val="24"/>
          <w:lang w:val="en-CA"/>
        </w:rPr>
        <w:t xml:space="preserve"> </w:t>
      </w:r>
      <w:r w:rsidRPr="0062456A">
        <w:rPr>
          <w:rFonts w:ascii="Arial Narrow" w:hAnsi="Arial Narrow"/>
          <w:szCs w:val="24"/>
          <w:lang w:val="en-CA"/>
        </w:rPr>
        <w:t>board to develop and monitor policies.</w:t>
      </w:r>
    </w:p>
    <w:p w14:paraId="3FD6F024" w14:textId="77777777" w:rsidR="00104FCF" w:rsidRPr="0062456A" w:rsidRDefault="00104FCF" w:rsidP="006972A5">
      <w:pPr>
        <w:pStyle w:val="NormalWeb"/>
        <w:rPr>
          <w:rFonts w:ascii="Arial Narrow" w:hAnsi="Arial Narrow"/>
          <w:szCs w:val="24"/>
          <w:lang w:val="en-CA"/>
        </w:rPr>
      </w:pPr>
      <w:r w:rsidRPr="0062456A">
        <w:rPr>
          <w:rFonts w:ascii="Arial Narrow" w:hAnsi="Arial Narrow"/>
          <w:szCs w:val="24"/>
          <w:lang w:val="en-CA"/>
        </w:rPr>
        <w:t>Policies set the framework for the governance and operations of the library and provide direction to library</w:t>
      </w:r>
      <w:r w:rsidR="0062456A">
        <w:rPr>
          <w:rFonts w:ascii="Arial Narrow" w:hAnsi="Arial Narrow"/>
          <w:szCs w:val="24"/>
          <w:lang w:val="en-CA"/>
        </w:rPr>
        <w:t xml:space="preserve"> </w:t>
      </w:r>
      <w:r w:rsidRPr="0062456A">
        <w:rPr>
          <w:rFonts w:ascii="Arial Narrow" w:hAnsi="Arial Narrow"/>
          <w:szCs w:val="24"/>
          <w:lang w:val="en-CA"/>
        </w:rPr>
        <w:t>board and employees.  The policies are the tool for achieving the library’s</w:t>
      </w:r>
      <w:r w:rsidR="0062456A">
        <w:rPr>
          <w:rFonts w:ascii="Arial Narrow" w:hAnsi="Arial Narrow"/>
          <w:szCs w:val="24"/>
          <w:lang w:val="en-CA"/>
        </w:rPr>
        <w:t xml:space="preserve"> </w:t>
      </w:r>
      <w:r w:rsidRPr="0062456A">
        <w:rPr>
          <w:rFonts w:ascii="Arial Narrow" w:hAnsi="Arial Narrow"/>
          <w:szCs w:val="24"/>
          <w:lang w:val="en-CA"/>
        </w:rPr>
        <w:t>purpose and advancing the mission.  Board</w:t>
      </w:r>
      <w:r w:rsidR="0062456A">
        <w:rPr>
          <w:rFonts w:ascii="Arial Narrow" w:hAnsi="Arial Narrow"/>
          <w:szCs w:val="24"/>
          <w:lang w:val="en-CA"/>
        </w:rPr>
        <w:t xml:space="preserve"> </w:t>
      </w:r>
      <w:r w:rsidRPr="0062456A">
        <w:rPr>
          <w:rFonts w:ascii="Arial Narrow" w:hAnsi="Arial Narrow"/>
          <w:szCs w:val="24"/>
          <w:lang w:val="en-CA"/>
        </w:rPr>
        <w:t>members and employees are responsible for knowing, understanding and complying</w:t>
      </w:r>
      <w:r w:rsidR="0062456A">
        <w:rPr>
          <w:rFonts w:ascii="Arial Narrow" w:hAnsi="Arial Narrow"/>
          <w:szCs w:val="24"/>
          <w:lang w:val="en-CA"/>
        </w:rPr>
        <w:t xml:space="preserve"> </w:t>
      </w:r>
      <w:r w:rsidRPr="0062456A">
        <w:rPr>
          <w:rFonts w:ascii="Arial Narrow" w:hAnsi="Arial Narrow"/>
          <w:szCs w:val="24"/>
          <w:lang w:val="en-CA"/>
        </w:rPr>
        <w:t>with the policies of the Casselman Public Library.</w:t>
      </w:r>
    </w:p>
    <w:p w14:paraId="33C77C1B" w14:textId="77777777" w:rsidR="00100278" w:rsidRDefault="0062456A" w:rsidP="006972A5">
      <w:pPr>
        <w:pStyle w:val="NormalWeb"/>
        <w:ind w:firstLine="708"/>
        <w:rPr>
          <w:rFonts w:ascii="Arial Narrow" w:hAnsi="Arial Narrow"/>
          <w:szCs w:val="24"/>
          <w:lang w:val="fr-CA"/>
        </w:rPr>
      </w:pPr>
      <w:r>
        <w:rPr>
          <w:rFonts w:ascii="Arial Narrow" w:hAnsi="Arial Narrow"/>
          <w:b/>
          <w:szCs w:val="24"/>
          <w:lang w:val="fr-CA"/>
        </w:rPr>
        <w:t xml:space="preserve">Section 1 : </w:t>
      </w:r>
      <w:r w:rsidR="00100278">
        <w:rPr>
          <w:rFonts w:ascii="Arial Narrow" w:hAnsi="Arial Narrow"/>
          <w:b/>
          <w:szCs w:val="24"/>
          <w:lang w:val="fr-CA"/>
        </w:rPr>
        <w:t xml:space="preserve">Types of </w:t>
      </w:r>
      <w:proofErr w:type="spellStart"/>
      <w:r w:rsidR="00100278">
        <w:rPr>
          <w:rFonts w:ascii="Arial Narrow" w:hAnsi="Arial Narrow"/>
          <w:b/>
          <w:szCs w:val="24"/>
          <w:lang w:val="fr-CA"/>
        </w:rPr>
        <w:t>Policies</w:t>
      </w:r>
      <w:proofErr w:type="spellEnd"/>
    </w:p>
    <w:p w14:paraId="06F0E849" w14:textId="77777777" w:rsidR="00100278" w:rsidRPr="0062456A" w:rsidRDefault="00100278" w:rsidP="006972A5">
      <w:pPr>
        <w:pStyle w:val="NormalWeb"/>
        <w:numPr>
          <w:ilvl w:val="0"/>
          <w:numId w:val="18"/>
        </w:numPr>
        <w:rPr>
          <w:rFonts w:ascii="Arial Narrow" w:hAnsi="Arial Narrow"/>
          <w:szCs w:val="24"/>
          <w:lang w:val="en-CA"/>
        </w:rPr>
      </w:pPr>
      <w:r w:rsidRPr="0062456A">
        <w:rPr>
          <w:rFonts w:ascii="Arial Narrow" w:hAnsi="Arial Narrow"/>
          <w:szCs w:val="24"/>
          <w:lang w:val="en-CA"/>
        </w:rPr>
        <w:t>The work of the library</w:t>
      </w:r>
      <w:r w:rsidR="0062456A">
        <w:rPr>
          <w:rFonts w:ascii="Arial Narrow" w:hAnsi="Arial Narrow"/>
          <w:szCs w:val="24"/>
          <w:lang w:val="en-CA"/>
        </w:rPr>
        <w:t xml:space="preserve"> </w:t>
      </w:r>
      <w:r w:rsidRPr="0062456A">
        <w:rPr>
          <w:rFonts w:ascii="Arial Narrow" w:hAnsi="Arial Narrow"/>
          <w:szCs w:val="24"/>
          <w:lang w:val="en-CA"/>
        </w:rPr>
        <w:t>is</w:t>
      </w:r>
      <w:r w:rsidR="0062456A">
        <w:rPr>
          <w:rFonts w:ascii="Arial Narrow" w:hAnsi="Arial Narrow"/>
          <w:szCs w:val="24"/>
          <w:lang w:val="en-CA"/>
        </w:rPr>
        <w:t xml:space="preserve"> </w:t>
      </w:r>
      <w:r w:rsidRPr="0062456A">
        <w:rPr>
          <w:rFonts w:ascii="Arial Narrow" w:hAnsi="Arial Narrow"/>
          <w:szCs w:val="24"/>
          <w:lang w:val="en-CA"/>
        </w:rPr>
        <w:t xml:space="preserve">guided by policies in four </w:t>
      </w:r>
      <w:proofErr w:type="gramStart"/>
      <w:r w:rsidRPr="0062456A">
        <w:rPr>
          <w:rFonts w:ascii="Arial Narrow" w:hAnsi="Arial Narrow"/>
          <w:szCs w:val="24"/>
          <w:lang w:val="en-CA"/>
        </w:rPr>
        <w:t>areas :</w:t>
      </w:r>
      <w:proofErr w:type="gramEnd"/>
      <w:r w:rsidRPr="0062456A">
        <w:rPr>
          <w:rFonts w:ascii="Arial Narrow" w:hAnsi="Arial Narrow"/>
          <w:szCs w:val="24"/>
          <w:lang w:val="en-CA"/>
        </w:rPr>
        <w:br/>
      </w:r>
      <w:r w:rsidRPr="0062456A">
        <w:rPr>
          <w:rFonts w:ascii="Arial Narrow" w:hAnsi="Arial Narrow"/>
          <w:szCs w:val="24"/>
          <w:lang w:val="en-CA"/>
        </w:rPr>
        <w:br/>
        <w:t>a)  Foundation</w:t>
      </w:r>
      <w:r w:rsidR="0062456A">
        <w:rPr>
          <w:rFonts w:ascii="Arial Narrow" w:hAnsi="Arial Narrow"/>
          <w:szCs w:val="24"/>
          <w:lang w:val="en-CA"/>
        </w:rPr>
        <w:t xml:space="preserve"> </w:t>
      </w:r>
      <w:r w:rsidRPr="0062456A">
        <w:rPr>
          <w:rFonts w:ascii="Arial Narrow" w:hAnsi="Arial Narrow"/>
          <w:szCs w:val="24"/>
          <w:lang w:val="en-CA"/>
        </w:rPr>
        <w:t>policies</w:t>
      </w:r>
      <w:r w:rsidR="0062456A">
        <w:rPr>
          <w:rFonts w:ascii="Arial Narrow" w:hAnsi="Arial Narrow"/>
          <w:szCs w:val="24"/>
          <w:lang w:val="en-CA"/>
        </w:rPr>
        <w:t xml:space="preserve"> </w:t>
      </w:r>
      <w:r w:rsidRPr="0062456A">
        <w:rPr>
          <w:rFonts w:ascii="Arial Narrow" w:hAnsi="Arial Narrow"/>
          <w:szCs w:val="24"/>
          <w:lang w:val="en-CA"/>
        </w:rPr>
        <w:t>which record the board’s</w:t>
      </w:r>
      <w:r w:rsidR="0062456A">
        <w:rPr>
          <w:rFonts w:ascii="Arial Narrow" w:hAnsi="Arial Narrow"/>
          <w:szCs w:val="24"/>
          <w:lang w:val="en-CA"/>
        </w:rPr>
        <w:t xml:space="preserve"> </w:t>
      </w:r>
      <w:r w:rsidRPr="0062456A">
        <w:rPr>
          <w:rFonts w:ascii="Arial Narrow" w:hAnsi="Arial Narrow"/>
          <w:szCs w:val="24"/>
          <w:lang w:val="en-CA"/>
        </w:rPr>
        <w:t>decisions on vision, mission, and values</w:t>
      </w:r>
      <w:r w:rsidRPr="0062456A">
        <w:rPr>
          <w:rFonts w:ascii="Arial Narrow" w:hAnsi="Arial Narrow"/>
          <w:szCs w:val="24"/>
          <w:lang w:val="en-CA"/>
        </w:rPr>
        <w:br/>
        <w:t>b)  Board</w:t>
      </w:r>
      <w:r w:rsidR="0062456A">
        <w:rPr>
          <w:rFonts w:ascii="Arial Narrow" w:hAnsi="Arial Narrow"/>
          <w:szCs w:val="24"/>
          <w:lang w:val="en-CA"/>
        </w:rPr>
        <w:t xml:space="preserve"> </w:t>
      </w:r>
      <w:r w:rsidRPr="0062456A">
        <w:rPr>
          <w:rFonts w:ascii="Arial Narrow" w:hAnsi="Arial Narrow"/>
          <w:szCs w:val="24"/>
          <w:lang w:val="en-CA"/>
        </w:rPr>
        <w:t>bylaws</w:t>
      </w:r>
      <w:r w:rsidR="0062456A">
        <w:rPr>
          <w:rFonts w:ascii="Arial Narrow" w:hAnsi="Arial Narrow"/>
          <w:szCs w:val="24"/>
          <w:lang w:val="en-CA"/>
        </w:rPr>
        <w:t xml:space="preserve"> </w:t>
      </w:r>
      <w:r w:rsidRPr="0062456A">
        <w:rPr>
          <w:rFonts w:ascii="Arial Narrow" w:hAnsi="Arial Narrow"/>
          <w:szCs w:val="24"/>
          <w:lang w:val="en-CA"/>
        </w:rPr>
        <w:t>which</w:t>
      </w:r>
      <w:r w:rsidR="0062456A">
        <w:rPr>
          <w:rFonts w:ascii="Arial Narrow" w:hAnsi="Arial Narrow"/>
          <w:szCs w:val="24"/>
          <w:lang w:val="en-CA"/>
        </w:rPr>
        <w:t xml:space="preserve"> </w:t>
      </w:r>
      <w:r w:rsidRPr="0062456A">
        <w:rPr>
          <w:rFonts w:ascii="Arial Narrow" w:hAnsi="Arial Narrow"/>
          <w:szCs w:val="24"/>
          <w:lang w:val="en-CA"/>
        </w:rPr>
        <w:t>establish the organizational structure of the library</w:t>
      </w:r>
      <w:r w:rsidR="0062456A">
        <w:rPr>
          <w:rFonts w:ascii="Arial Narrow" w:hAnsi="Arial Narrow"/>
          <w:szCs w:val="24"/>
          <w:lang w:val="en-CA"/>
        </w:rPr>
        <w:t xml:space="preserve"> </w:t>
      </w:r>
      <w:r w:rsidRPr="0062456A">
        <w:rPr>
          <w:rFonts w:ascii="Arial Narrow" w:hAnsi="Arial Narrow"/>
          <w:szCs w:val="24"/>
          <w:lang w:val="en-CA"/>
        </w:rPr>
        <w:t>board and how it</w:t>
      </w:r>
      <w:r w:rsidR="0062456A">
        <w:rPr>
          <w:rFonts w:ascii="Arial Narrow" w:hAnsi="Arial Narrow"/>
          <w:szCs w:val="24"/>
          <w:lang w:val="en-CA"/>
        </w:rPr>
        <w:t xml:space="preserve"> </w:t>
      </w:r>
      <w:r w:rsidRPr="0062456A">
        <w:rPr>
          <w:rFonts w:ascii="Arial Narrow" w:hAnsi="Arial Narrow"/>
          <w:szCs w:val="24"/>
          <w:lang w:val="en-CA"/>
        </w:rPr>
        <w:t>does business</w:t>
      </w:r>
      <w:r w:rsidRPr="0062456A">
        <w:rPr>
          <w:rFonts w:ascii="Arial Narrow" w:hAnsi="Arial Narrow"/>
          <w:szCs w:val="24"/>
          <w:lang w:val="en-CA"/>
        </w:rPr>
        <w:br/>
        <w:t>c)  Governance</w:t>
      </w:r>
      <w:r w:rsidR="0062456A">
        <w:rPr>
          <w:rFonts w:ascii="Arial Narrow" w:hAnsi="Arial Narrow"/>
          <w:szCs w:val="24"/>
          <w:lang w:val="en-CA"/>
        </w:rPr>
        <w:t xml:space="preserve"> </w:t>
      </w:r>
      <w:r w:rsidRPr="0062456A">
        <w:rPr>
          <w:rFonts w:ascii="Arial Narrow" w:hAnsi="Arial Narrow"/>
          <w:szCs w:val="24"/>
          <w:lang w:val="en-CA"/>
        </w:rPr>
        <w:t>policies</w:t>
      </w:r>
      <w:r w:rsidR="0062456A">
        <w:rPr>
          <w:rFonts w:ascii="Arial Narrow" w:hAnsi="Arial Narrow"/>
          <w:szCs w:val="24"/>
          <w:lang w:val="en-CA"/>
        </w:rPr>
        <w:t xml:space="preserve"> </w:t>
      </w:r>
      <w:r w:rsidRPr="0062456A">
        <w:rPr>
          <w:rFonts w:ascii="Arial Narrow" w:hAnsi="Arial Narrow"/>
          <w:szCs w:val="24"/>
          <w:lang w:val="en-CA"/>
        </w:rPr>
        <w:t>which</w:t>
      </w:r>
      <w:r w:rsidR="0062456A">
        <w:rPr>
          <w:rFonts w:ascii="Arial Narrow" w:hAnsi="Arial Narrow"/>
          <w:szCs w:val="24"/>
          <w:lang w:val="en-CA"/>
        </w:rPr>
        <w:t xml:space="preserve"> </w:t>
      </w:r>
      <w:r w:rsidRPr="0062456A">
        <w:rPr>
          <w:rFonts w:ascii="Arial Narrow" w:hAnsi="Arial Narrow"/>
          <w:szCs w:val="24"/>
          <w:lang w:val="en-CA"/>
        </w:rPr>
        <w:t>define the responsibilities and regulate the work of the library</w:t>
      </w:r>
      <w:r w:rsidR="0062456A">
        <w:rPr>
          <w:rFonts w:ascii="Arial Narrow" w:hAnsi="Arial Narrow"/>
          <w:szCs w:val="24"/>
          <w:lang w:val="en-CA"/>
        </w:rPr>
        <w:t xml:space="preserve"> </w:t>
      </w:r>
      <w:r w:rsidRPr="0062456A">
        <w:rPr>
          <w:rFonts w:ascii="Arial Narrow" w:hAnsi="Arial Narrow"/>
          <w:szCs w:val="24"/>
          <w:lang w:val="en-CA"/>
        </w:rPr>
        <w:t>board</w:t>
      </w:r>
      <w:r w:rsidRPr="0062456A">
        <w:rPr>
          <w:rFonts w:ascii="Arial Narrow" w:hAnsi="Arial Narrow"/>
          <w:szCs w:val="24"/>
          <w:lang w:val="en-CA"/>
        </w:rPr>
        <w:br/>
        <w:t>d)  Operational</w:t>
      </w:r>
      <w:r w:rsidR="0062456A">
        <w:rPr>
          <w:rFonts w:ascii="Arial Narrow" w:hAnsi="Arial Narrow"/>
          <w:szCs w:val="24"/>
          <w:lang w:val="en-CA"/>
        </w:rPr>
        <w:t xml:space="preserve"> </w:t>
      </w:r>
      <w:r w:rsidRPr="0062456A">
        <w:rPr>
          <w:rFonts w:ascii="Arial Narrow" w:hAnsi="Arial Narrow"/>
          <w:szCs w:val="24"/>
          <w:lang w:val="en-CA"/>
        </w:rPr>
        <w:t>policies</w:t>
      </w:r>
      <w:r w:rsidR="0062456A">
        <w:rPr>
          <w:rFonts w:ascii="Arial Narrow" w:hAnsi="Arial Narrow"/>
          <w:szCs w:val="24"/>
          <w:lang w:val="en-CA"/>
        </w:rPr>
        <w:t xml:space="preserve"> </w:t>
      </w:r>
      <w:r w:rsidRPr="0062456A">
        <w:rPr>
          <w:rFonts w:ascii="Arial Narrow" w:hAnsi="Arial Narrow"/>
          <w:szCs w:val="24"/>
          <w:lang w:val="en-CA"/>
        </w:rPr>
        <w:t>which</w:t>
      </w:r>
      <w:r w:rsidR="0062456A">
        <w:rPr>
          <w:rFonts w:ascii="Arial Narrow" w:hAnsi="Arial Narrow"/>
          <w:szCs w:val="24"/>
          <w:lang w:val="en-CA"/>
        </w:rPr>
        <w:t xml:space="preserve"> </w:t>
      </w:r>
      <w:r w:rsidRPr="0062456A">
        <w:rPr>
          <w:rFonts w:ascii="Arial Narrow" w:hAnsi="Arial Narrow"/>
          <w:szCs w:val="24"/>
          <w:lang w:val="en-CA"/>
        </w:rPr>
        <w:t>regulate the services and day-to-day</w:t>
      </w:r>
      <w:r w:rsidR="0062456A">
        <w:rPr>
          <w:rFonts w:ascii="Arial Narrow" w:hAnsi="Arial Narrow"/>
          <w:szCs w:val="24"/>
          <w:lang w:val="en-CA"/>
        </w:rPr>
        <w:t xml:space="preserve"> </w:t>
      </w:r>
      <w:r w:rsidRPr="0062456A">
        <w:rPr>
          <w:rFonts w:ascii="Arial Narrow" w:hAnsi="Arial Narrow"/>
          <w:szCs w:val="24"/>
          <w:lang w:val="en-CA"/>
        </w:rPr>
        <w:t>operations of the library</w:t>
      </w:r>
    </w:p>
    <w:p w14:paraId="630BEF24" w14:textId="77777777" w:rsidR="004D21E4" w:rsidRPr="0062456A" w:rsidRDefault="00100278" w:rsidP="006972A5">
      <w:pPr>
        <w:pStyle w:val="NormalWeb"/>
        <w:ind w:left="708"/>
        <w:rPr>
          <w:rFonts w:ascii="Arial Narrow" w:hAnsi="Arial Narrow"/>
          <w:szCs w:val="24"/>
          <w:lang w:val="en-CA"/>
        </w:rPr>
      </w:pPr>
      <w:r w:rsidRPr="0062456A">
        <w:rPr>
          <w:rFonts w:ascii="Arial Narrow" w:hAnsi="Arial Narrow"/>
          <w:b/>
          <w:szCs w:val="24"/>
          <w:lang w:val="en-CA"/>
        </w:rPr>
        <w:t xml:space="preserve">Section </w:t>
      </w:r>
      <w:proofErr w:type="gramStart"/>
      <w:r w:rsidRPr="0062456A">
        <w:rPr>
          <w:rFonts w:ascii="Arial Narrow" w:hAnsi="Arial Narrow"/>
          <w:b/>
          <w:szCs w:val="24"/>
          <w:lang w:val="en-CA"/>
        </w:rPr>
        <w:t>2 :</w:t>
      </w:r>
      <w:proofErr w:type="gramEnd"/>
      <w:r w:rsidRPr="0062456A">
        <w:rPr>
          <w:rFonts w:ascii="Arial Narrow" w:hAnsi="Arial Narrow"/>
          <w:b/>
          <w:szCs w:val="24"/>
          <w:lang w:val="en-CA"/>
        </w:rPr>
        <w:t xml:space="preserve">  Responsibilities</w:t>
      </w:r>
      <w:r w:rsidR="007123D7" w:rsidRPr="0062456A">
        <w:rPr>
          <w:rFonts w:ascii="Arial Narrow" w:hAnsi="Arial Narrow"/>
          <w:szCs w:val="24"/>
          <w:lang w:val="en-CA"/>
        </w:rPr>
        <w:br/>
      </w:r>
      <w:r w:rsidR="007123D7" w:rsidRPr="0062456A">
        <w:rPr>
          <w:rFonts w:ascii="Arial Narrow" w:hAnsi="Arial Narrow"/>
          <w:szCs w:val="24"/>
          <w:lang w:val="en-CA"/>
        </w:rPr>
        <w:br/>
        <w:t>1.     The library</w:t>
      </w:r>
      <w:r w:rsidR="0062456A">
        <w:rPr>
          <w:rFonts w:ascii="Arial Narrow" w:hAnsi="Arial Narrow"/>
          <w:szCs w:val="24"/>
          <w:lang w:val="en-CA"/>
        </w:rPr>
        <w:t xml:space="preserve"> </w:t>
      </w:r>
      <w:r w:rsidR="007123D7" w:rsidRPr="0062456A">
        <w:rPr>
          <w:rFonts w:ascii="Arial Narrow" w:hAnsi="Arial Narrow"/>
          <w:szCs w:val="24"/>
          <w:lang w:val="en-CA"/>
        </w:rPr>
        <w:t>board</w:t>
      </w:r>
      <w:r w:rsidR="0062456A">
        <w:rPr>
          <w:rFonts w:ascii="Arial Narrow" w:hAnsi="Arial Narrow"/>
          <w:szCs w:val="24"/>
          <w:lang w:val="en-CA"/>
        </w:rPr>
        <w:t xml:space="preserve"> </w:t>
      </w:r>
      <w:proofErr w:type="gramStart"/>
      <w:r w:rsidR="007123D7" w:rsidRPr="0062456A">
        <w:rPr>
          <w:rFonts w:ascii="Arial Narrow" w:hAnsi="Arial Narrow"/>
          <w:szCs w:val="24"/>
          <w:lang w:val="en-CA"/>
        </w:rPr>
        <w:t>will :</w:t>
      </w:r>
      <w:proofErr w:type="gramEnd"/>
      <w:r w:rsidR="009B685B" w:rsidRPr="0062456A">
        <w:rPr>
          <w:rFonts w:ascii="Arial Narrow" w:hAnsi="Arial Narrow"/>
          <w:szCs w:val="24"/>
          <w:lang w:val="en-CA"/>
        </w:rPr>
        <w:br/>
      </w:r>
      <w:r w:rsidR="009B685B" w:rsidRPr="0062456A">
        <w:rPr>
          <w:rFonts w:ascii="Arial Narrow" w:hAnsi="Arial Narrow"/>
          <w:szCs w:val="24"/>
          <w:lang w:val="en-CA"/>
        </w:rPr>
        <w:br/>
        <w:t xml:space="preserve">        a)  establish a schedule to review</w:t>
      </w:r>
      <w:r w:rsidR="0062456A">
        <w:rPr>
          <w:rFonts w:ascii="Arial Narrow" w:hAnsi="Arial Narrow"/>
          <w:szCs w:val="24"/>
          <w:lang w:val="en-CA"/>
        </w:rPr>
        <w:t xml:space="preserve"> </w:t>
      </w:r>
      <w:r w:rsidR="009B685B" w:rsidRPr="0062456A">
        <w:rPr>
          <w:rFonts w:ascii="Arial Narrow" w:hAnsi="Arial Narrow"/>
          <w:szCs w:val="24"/>
          <w:lang w:val="en-CA"/>
        </w:rPr>
        <w:t>existing</w:t>
      </w:r>
      <w:r w:rsidR="0062456A">
        <w:rPr>
          <w:rFonts w:ascii="Arial Narrow" w:hAnsi="Arial Narrow"/>
          <w:szCs w:val="24"/>
          <w:lang w:val="en-CA"/>
        </w:rPr>
        <w:t xml:space="preserve"> </w:t>
      </w:r>
      <w:r w:rsidR="009B685B" w:rsidRPr="0062456A">
        <w:rPr>
          <w:rFonts w:ascii="Arial Narrow" w:hAnsi="Arial Narrow"/>
          <w:szCs w:val="24"/>
          <w:lang w:val="en-CA"/>
        </w:rPr>
        <w:t>policies and will</w:t>
      </w:r>
      <w:r w:rsidR="0062456A">
        <w:rPr>
          <w:rFonts w:ascii="Arial Narrow" w:hAnsi="Arial Narrow"/>
          <w:szCs w:val="24"/>
          <w:lang w:val="en-CA"/>
        </w:rPr>
        <w:t xml:space="preserve"> </w:t>
      </w:r>
      <w:r w:rsidR="009B685B" w:rsidRPr="0062456A">
        <w:rPr>
          <w:rFonts w:ascii="Arial Narrow" w:hAnsi="Arial Narrow"/>
          <w:szCs w:val="24"/>
          <w:lang w:val="en-CA"/>
        </w:rPr>
        <w:t>integrate</w:t>
      </w:r>
      <w:r w:rsidR="0062456A">
        <w:rPr>
          <w:rFonts w:ascii="Arial Narrow" w:hAnsi="Arial Narrow"/>
          <w:szCs w:val="24"/>
          <w:lang w:val="en-CA"/>
        </w:rPr>
        <w:t xml:space="preserve"> </w:t>
      </w:r>
      <w:r w:rsidR="009B685B" w:rsidRPr="0062456A">
        <w:rPr>
          <w:rFonts w:ascii="Arial Narrow" w:hAnsi="Arial Narrow"/>
          <w:szCs w:val="24"/>
          <w:lang w:val="en-CA"/>
        </w:rPr>
        <w:t>this</w:t>
      </w:r>
      <w:r w:rsidR="0062456A">
        <w:rPr>
          <w:rFonts w:ascii="Arial Narrow" w:hAnsi="Arial Narrow"/>
          <w:szCs w:val="24"/>
          <w:lang w:val="en-CA"/>
        </w:rPr>
        <w:t xml:space="preserve"> </w:t>
      </w:r>
      <w:r w:rsidR="009B685B" w:rsidRPr="0062456A">
        <w:rPr>
          <w:rFonts w:ascii="Arial Narrow" w:hAnsi="Arial Narrow"/>
          <w:szCs w:val="24"/>
          <w:lang w:val="en-CA"/>
        </w:rPr>
        <w:t>schedule</w:t>
      </w:r>
      <w:r w:rsidR="0062456A">
        <w:rPr>
          <w:rFonts w:ascii="Arial Narrow" w:hAnsi="Arial Narrow"/>
          <w:szCs w:val="24"/>
          <w:lang w:val="en-CA"/>
        </w:rPr>
        <w:t xml:space="preserve"> </w:t>
      </w:r>
      <w:r w:rsidR="009B685B" w:rsidRPr="0062456A">
        <w:rPr>
          <w:rFonts w:ascii="Arial Narrow" w:hAnsi="Arial Narrow"/>
          <w:szCs w:val="24"/>
          <w:lang w:val="en-CA"/>
        </w:rPr>
        <w:t>into the board meeting agendas</w:t>
      </w:r>
      <w:r w:rsidR="009B685B" w:rsidRPr="0062456A">
        <w:rPr>
          <w:rFonts w:ascii="Arial Narrow" w:hAnsi="Arial Narrow"/>
          <w:szCs w:val="24"/>
          <w:lang w:val="en-CA"/>
        </w:rPr>
        <w:br/>
        <w:t xml:space="preserve">        b)  </w:t>
      </w:r>
      <w:r w:rsidR="004D21E4" w:rsidRPr="0062456A">
        <w:rPr>
          <w:rFonts w:ascii="Arial Narrow" w:hAnsi="Arial Narrow"/>
          <w:szCs w:val="24"/>
          <w:lang w:val="en-CA"/>
        </w:rPr>
        <w:t>ensure</w:t>
      </w:r>
      <w:r w:rsidR="0062456A">
        <w:rPr>
          <w:rFonts w:ascii="Arial Narrow" w:hAnsi="Arial Narrow"/>
          <w:szCs w:val="24"/>
          <w:lang w:val="en-CA"/>
        </w:rPr>
        <w:t xml:space="preserve"> </w:t>
      </w:r>
      <w:r w:rsidR="004D21E4" w:rsidRPr="0062456A">
        <w:rPr>
          <w:rFonts w:ascii="Arial Narrow" w:hAnsi="Arial Narrow"/>
          <w:szCs w:val="24"/>
          <w:lang w:val="en-CA"/>
        </w:rPr>
        <w:t>that</w:t>
      </w:r>
      <w:r w:rsidR="0062456A">
        <w:rPr>
          <w:rFonts w:ascii="Arial Narrow" w:hAnsi="Arial Narrow"/>
          <w:szCs w:val="24"/>
          <w:lang w:val="en-CA"/>
        </w:rPr>
        <w:t xml:space="preserve"> </w:t>
      </w:r>
      <w:r w:rsidR="004D21E4" w:rsidRPr="0062456A">
        <w:rPr>
          <w:rFonts w:ascii="Arial Narrow" w:hAnsi="Arial Narrow"/>
          <w:szCs w:val="24"/>
          <w:lang w:val="en-CA"/>
        </w:rPr>
        <w:t>policies</w:t>
      </w:r>
      <w:r w:rsidR="0062456A">
        <w:rPr>
          <w:rFonts w:ascii="Arial Narrow" w:hAnsi="Arial Narrow"/>
          <w:szCs w:val="24"/>
          <w:lang w:val="en-CA"/>
        </w:rPr>
        <w:t xml:space="preserve"> </w:t>
      </w:r>
      <w:r w:rsidR="004D21E4" w:rsidRPr="0062456A">
        <w:rPr>
          <w:rFonts w:ascii="Arial Narrow" w:hAnsi="Arial Narrow"/>
          <w:szCs w:val="24"/>
          <w:lang w:val="en-CA"/>
        </w:rPr>
        <w:t>comply</w:t>
      </w:r>
      <w:r w:rsidR="0062456A">
        <w:rPr>
          <w:rFonts w:ascii="Arial Narrow" w:hAnsi="Arial Narrow"/>
          <w:szCs w:val="24"/>
          <w:lang w:val="en-CA"/>
        </w:rPr>
        <w:t xml:space="preserve"> </w:t>
      </w:r>
      <w:r w:rsidR="004D21E4" w:rsidRPr="0062456A">
        <w:rPr>
          <w:rFonts w:ascii="Arial Narrow" w:hAnsi="Arial Narrow"/>
          <w:szCs w:val="24"/>
          <w:lang w:val="en-CA"/>
        </w:rPr>
        <w:t xml:space="preserve">with the </w:t>
      </w:r>
      <w:r w:rsidR="004D21E4" w:rsidRPr="0062456A">
        <w:rPr>
          <w:rFonts w:ascii="Arial Narrow" w:hAnsi="Arial Narrow"/>
          <w:b/>
          <w:szCs w:val="24"/>
          <w:lang w:val="en-CA"/>
        </w:rPr>
        <w:t xml:space="preserve">Public </w:t>
      </w:r>
      <w:proofErr w:type="spellStart"/>
      <w:r w:rsidR="004D21E4" w:rsidRPr="0062456A">
        <w:rPr>
          <w:rFonts w:ascii="Arial Narrow" w:hAnsi="Arial Narrow"/>
          <w:b/>
          <w:szCs w:val="24"/>
          <w:lang w:val="en-CA"/>
        </w:rPr>
        <w:t>Librairies</w:t>
      </w:r>
      <w:proofErr w:type="spellEnd"/>
      <w:r w:rsidR="004D21E4" w:rsidRPr="0062456A">
        <w:rPr>
          <w:rFonts w:ascii="Arial Narrow" w:hAnsi="Arial Narrow"/>
          <w:b/>
          <w:szCs w:val="24"/>
          <w:lang w:val="en-CA"/>
        </w:rPr>
        <w:t xml:space="preserve"> Act</w:t>
      </w:r>
      <w:r w:rsidR="004D21E4" w:rsidRPr="0062456A">
        <w:rPr>
          <w:rFonts w:ascii="Arial Narrow" w:hAnsi="Arial Narrow"/>
          <w:szCs w:val="24"/>
          <w:lang w:val="en-CA"/>
        </w:rPr>
        <w:t xml:space="preserve">, any applicable municipal bylaws, provincial and </w:t>
      </w:r>
      <w:r w:rsidR="004D21E4" w:rsidRPr="0062456A">
        <w:rPr>
          <w:rFonts w:ascii="Arial Narrow" w:hAnsi="Arial Narrow"/>
          <w:szCs w:val="24"/>
          <w:lang w:val="en-CA"/>
        </w:rPr>
        <w:br/>
      </w:r>
      <w:r w:rsidR="0062456A">
        <w:rPr>
          <w:rFonts w:ascii="Arial Narrow" w:hAnsi="Arial Narrow"/>
          <w:szCs w:val="24"/>
          <w:lang w:val="en-CA"/>
        </w:rPr>
        <w:t xml:space="preserve">             </w:t>
      </w:r>
      <w:r w:rsidR="004D21E4" w:rsidRPr="0062456A">
        <w:rPr>
          <w:rFonts w:ascii="Arial Narrow" w:hAnsi="Arial Narrow"/>
          <w:szCs w:val="24"/>
          <w:lang w:val="en-CA"/>
        </w:rPr>
        <w:t>federal</w:t>
      </w:r>
      <w:r w:rsidR="0062456A">
        <w:rPr>
          <w:rFonts w:ascii="Arial Narrow" w:hAnsi="Arial Narrow"/>
          <w:szCs w:val="24"/>
          <w:lang w:val="en-CA"/>
        </w:rPr>
        <w:t xml:space="preserve"> </w:t>
      </w:r>
      <w:r w:rsidR="004D21E4" w:rsidRPr="0062456A">
        <w:rPr>
          <w:rFonts w:ascii="Arial Narrow" w:hAnsi="Arial Narrow"/>
          <w:szCs w:val="24"/>
          <w:lang w:val="en-CA"/>
        </w:rPr>
        <w:t>legislation</w:t>
      </w:r>
      <w:r w:rsidR="004D21E4" w:rsidRPr="0062456A">
        <w:rPr>
          <w:rFonts w:ascii="Arial Narrow" w:hAnsi="Arial Narrow"/>
          <w:szCs w:val="24"/>
          <w:lang w:val="en-CA"/>
        </w:rPr>
        <w:br/>
        <w:t xml:space="preserve">        c)  where</w:t>
      </w:r>
      <w:r w:rsidR="0062456A">
        <w:rPr>
          <w:rFonts w:ascii="Arial Narrow" w:hAnsi="Arial Narrow"/>
          <w:szCs w:val="24"/>
          <w:lang w:val="en-CA"/>
        </w:rPr>
        <w:t xml:space="preserve"> </w:t>
      </w:r>
      <w:r w:rsidR="004D21E4" w:rsidRPr="0062456A">
        <w:rPr>
          <w:rFonts w:ascii="Arial Narrow" w:hAnsi="Arial Narrow"/>
          <w:szCs w:val="24"/>
          <w:lang w:val="en-CA"/>
        </w:rPr>
        <w:t>appropriate, delegate the development of operational</w:t>
      </w:r>
      <w:r w:rsidR="0062456A">
        <w:rPr>
          <w:rFonts w:ascii="Arial Narrow" w:hAnsi="Arial Narrow"/>
          <w:szCs w:val="24"/>
          <w:lang w:val="en-CA"/>
        </w:rPr>
        <w:t xml:space="preserve"> </w:t>
      </w:r>
      <w:r w:rsidR="004D21E4" w:rsidRPr="0062456A">
        <w:rPr>
          <w:rFonts w:ascii="Arial Narrow" w:hAnsi="Arial Narrow"/>
          <w:szCs w:val="24"/>
          <w:lang w:val="en-CA"/>
        </w:rPr>
        <w:t>policies to employees.</w:t>
      </w:r>
    </w:p>
    <w:p w14:paraId="23FDB723" w14:textId="77777777" w:rsidR="006972A5" w:rsidRDefault="006972A5" w:rsidP="006972A5">
      <w:pPr>
        <w:pStyle w:val="NormalWeb"/>
        <w:ind w:left="720"/>
        <w:rPr>
          <w:rFonts w:ascii="Arial Narrow" w:hAnsi="Arial Narrow"/>
          <w:b/>
          <w:szCs w:val="24"/>
          <w:lang w:val="fr-CA"/>
        </w:rPr>
      </w:pPr>
    </w:p>
    <w:p w14:paraId="39FF327E" w14:textId="77777777" w:rsidR="006972A5" w:rsidRDefault="006972A5" w:rsidP="006972A5">
      <w:pPr>
        <w:pStyle w:val="NormalWeb"/>
        <w:ind w:left="720"/>
        <w:rPr>
          <w:rFonts w:ascii="Arial Narrow" w:hAnsi="Arial Narrow"/>
          <w:b/>
          <w:szCs w:val="24"/>
          <w:lang w:val="fr-CA"/>
        </w:rPr>
      </w:pPr>
    </w:p>
    <w:p w14:paraId="550A4772" w14:textId="77777777" w:rsidR="006972A5" w:rsidRDefault="006972A5" w:rsidP="006972A5">
      <w:pPr>
        <w:pStyle w:val="NormalWeb"/>
        <w:ind w:left="720"/>
        <w:rPr>
          <w:rFonts w:ascii="Arial Narrow" w:hAnsi="Arial Narrow"/>
          <w:b/>
          <w:szCs w:val="24"/>
          <w:lang w:val="fr-CA"/>
        </w:rPr>
      </w:pPr>
    </w:p>
    <w:p w14:paraId="5BE221E0" w14:textId="18512916" w:rsidR="004D21E4" w:rsidRDefault="006972A5" w:rsidP="006972A5">
      <w:pPr>
        <w:pStyle w:val="NormalWeb"/>
        <w:ind w:left="720"/>
        <w:rPr>
          <w:rFonts w:ascii="Arial Narrow" w:hAnsi="Arial Narrow"/>
          <w:szCs w:val="24"/>
          <w:lang w:val="fr-CA"/>
        </w:rPr>
      </w:pPr>
      <w:r>
        <w:rPr>
          <w:rFonts w:ascii="Arial Narrow" w:hAnsi="Arial Narrow"/>
          <w:b/>
          <w:szCs w:val="24"/>
          <w:lang w:val="fr-CA"/>
        </w:rPr>
        <w:br/>
      </w:r>
      <w:r w:rsidR="004D21E4">
        <w:rPr>
          <w:rFonts w:ascii="Arial Narrow" w:hAnsi="Arial Narrow"/>
          <w:b/>
          <w:szCs w:val="24"/>
          <w:lang w:val="fr-CA"/>
        </w:rPr>
        <w:t>Section 3 :  Policy</w:t>
      </w:r>
      <w:r w:rsidR="0062456A">
        <w:rPr>
          <w:rFonts w:ascii="Arial Narrow" w:hAnsi="Arial Narrow"/>
          <w:b/>
          <w:szCs w:val="24"/>
          <w:lang w:val="fr-CA"/>
        </w:rPr>
        <w:t xml:space="preserve"> </w:t>
      </w:r>
      <w:proofErr w:type="spellStart"/>
      <w:r w:rsidR="004D21E4">
        <w:rPr>
          <w:rFonts w:ascii="Arial Narrow" w:hAnsi="Arial Narrow"/>
          <w:b/>
          <w:szCs w:val="24"/>
          <w:lang w:val="fr-CA"/>
        </w:rPr>
        <w:t>Approval</w:t>
      </w:r>
      <w:proofErr w:type="spellEnd"/>
    </w:p>
    <w:p w14:paraId="0D3A7A80" w14:textId="77777777" w:rsidR="009258A3" w:rsidRPr="0062456A" w:rsidRDefault="004D21E4" w:rsidP="006972A5">
      <w:pPr>
        <w:pStyle w:val="NormalWeb"/>
        <w:numPr>
          <w:ilvl w:val="0"/>
          <w:numId w:val="19"/>
        </w:numPr>
        <w:rPr>
          <w:rFonts w:ascii="Arial Narrow" w:hAnsi="Arial Narrow"/>
          <w:szCs w:val="24"/>
          <w:lang w:val="en-CA"/>
        </w:rPr>
      </w:pPr>
      <w:r w:rsidRPr="0062456A">
        <w:rPr>
          <w:rFonts w:ascii="Arial Narrow" w:hAnsi="Arial Narrow"/>
          <w:szCs w:val="24"/>
          <w:lang w:val="en-CA"/>
        </w:rPr>
        <w:t>The library</w:t>
      </w:r>
      <w:r w:rsidR="0062456A">
        <w:rPr>
          <w:rFonts w:ascii="Arial Narrow" w:hAnsi="Arial Narrow"/>
          <w:szCs w:val="24"/>
          <w:lang w:val="en-CA"/>
        </w:rPr>
        <w:t xml:space="preserve"> </w:t>
      </w:r>
      <w:r w:rsidRPr="0062456A">
        <w:rPr>
          <w:rFonts w:ascii="Arial Narrow" w:hAnsi="Arial Narrow"/>
          <w:szCs w:val="24"/>
          <w:lang w:val="en-CA"/>
        </w:rPr>
        <w:t>board</w:t>
      </w:r>
      <w:r w:rsidR="0062456A">
        <w:rPr>
          <w:rFonts w:ascii="Arial Narrow" w:hAnsi="Arial Narrow"/>
          <w:szCs w:val="24"/>
          <w:lang w:val="en-CA"/>
        </w:rPr>
        <w:t xml:space="preserve"> </w:t>
      </w:r>
      <w:r w:rsidRPr="0062456A">
        <w:rPr>
          <w:rFonts w:ascii="Arial Narrow" w:hAnsi="Arial Narrow"/>
          <w:szCs w:val="24"/>
          <w:lang w:val="en-CA"/>
        </w:rPr>
        <w:t>will :</w:t>
      </w:r>
      <w:r w:rsidRPr="0062456A">
        <w:rPr>
          <w:rFonts w:ascii="Arial Narrow" w:hAnsi="Arial Narrow"/>
          <w:szCs w:val="24"/>
          <w:lang w:val="en-CA"/>
        </w:rPr>
        <w:br/>
      </w:r>
      <w:r w:rsidRPr="0062456A">
        <w:rPr>
          <w:rFonts w:ascii="Arial Narrow" w:hAnsi="Arial Narrow"/>
          <w:szCs w:val="24"/>
          <w:lang w:val="en-CA"/>
        </w:rPr>
        <w:br/>
      </w:r>
      <w:r w:rsidR="009258A3" w:rsidRPr="0062456A">
        <w:rPr>
          <w:rFonts w:ascii="Arial Narrow" w:hAnsi="Arial Narrow"/>
          <w:szCs w:val="24"/>
          <w:lang w:val="en-CA"/>
        </w:rPr>
        <w:t>a)  receive all policy changes, in draft, seven</w:t>
      </w:r>
      <w:r w:rsidR="0062456A">
        <w:rPr>
          <w:rFonts w:ascii="Arial Narrow" w:hAnsi="Arial Narrow"/>
          <w:szCs w:val="24"/>
          <w:lang w:val="en-CA"/>
        </w:rPr>
        <w:t xml:space="preserve"> </w:t>
      </w:r>
      <w:r w:rsidR="009258A3" w:rsidRPr="0062456A">
        <w:rPr>
          <w:rFonts w:ascii="Arial Narrow" w:hAnsi="Arial Narrow"/>
          <w:szCs w:val="24"/>
          <w:lang w:val="en-CA"/>
        </w:rPr>
        <w:t>days</w:t>
      </w:r>
      <w:r w:rsidR="0062456A">
        <w:rPr>
          <w:rFonts w:ascii="Arial Narrow" w:hAnsi="Arial Narrow"/>
          <w:szCs w:val="24"/>
          <w:lang w:val="en-CA"/>
        </w:rPr>
        <w:t xml:space="preserve"> </w:t>
      </w:r>
      <w:r w:rsidR="009258A3" w:rsidRPr="0062456A">
        <w:rPr>
          <w:rFonts w:ascii="Arial Narrow" w:hAnsi="Arial Narrow"/>
          <w:szCs w:val="24"/>
          <w:lang w:val="en-CA"/>
        </w:rPr>
        <w:t>prior to the next</w:t>
      </w:r>
      <w:r w:rsidR="0062456A">
        <w:rPr>
          <w:rFonts w:ascii="Arial Narrow" w:hAnsi="Arial Narrow"/>
          <w:szCs w:val="24"/>
          <w:lang w:val="en-CA"/>
        </w:rPr>
        <w:t xml:space="preserve"> </w:t>
      </w:r>
      <w:r w:rsidR="009258A3" w:rsidRPr="0062456A">
        <w:rPr>
          <w:rFonts w:ascii="Arial Narrow" w:hAnsi="Arial Narrow"/>
          <w:szCs w:val="24"/>
          <w:lang w:val="en-CA"/>
        </w:rPr>
        <w:t>scheduled</w:t>
      </w:r>
      <w:r w:rsidR="0062456A">
        <w:rPr>
          <w:rFonts w:ascii="Arial Narrow" w:hAnsi="Arial Narrow"/>
          <w:szCs w:val="24"/>
          <w:lang w:val="en-CA"/>
        </w:rPr>
        <w:t xml:space="preserve"> </w:t>
      </w:r>
      <w:r w:rsidR="009258A3" w:rsidRPr="0062456A">
        <w:rPr>
          <w:rFonts w:ascii="Arial Narrow" w:hAnsi="Arial Narrow"/>
          <w:szCs w:val="24"/>
          <w:lang w:val="en-CA"/>
        </w:rPr>
        <w:t>board meeting</w:t>
      </w:r>
      <w:r w:rsidR="009258A3" w:rsidRPr="0062456A">
        <w:rPr>
          <w:rFonts w:ascii="Arial Narrow" w:hAnsi="Arial Narrow"/>
          <w:szCs w:val="24"/>
          <w:lang w:val="en-CA"/>
        </w:rPr>
        <w:br/>
        <w:t>b)  introduce a new policy or policy change through a motion at a duly</w:t>
      </w:r>
      <w:r w:rsidR="0062456A">
        <w:rPr>
          <w:rFonts w:ascii="Arial Narrow" w:hAnsi="Arial Narrow"/>
          <w:szCs w:val="24"/>
          <w:lang w:val="en-CA"/>
        </w:rPr>
        <w:t xml:space="preserve"> </w:t>
      </w:r>
      <w:r w:rsidR="009258A3" w:rsidRPr="0062456A">
        <w:rPr>
          <w:rFonts w:ascii="Arial Narrow" w:hAnsi="Arial Narrow"/>
          <w:szCs w:val="24"/>
          <w:lang w:val="en-CA"/>
        </w:rPr>
        <w:t>constituted</w:t>
      </w:r>
      <w:r w:rsidR="0062456A">
        <w:rPr>
          <w:rFonts w:ascii="Arial Narrow" w:hAnsi="Arial Narrow"/>
          <w:szCs w:val="24"/>
          <w:lang w:val="en-CA"/>
        </w:rPr>
        <w:t xml:space="preserve"> </w:t>
      </w:r>
      <w:r w:rsidR="009258A3" w:rsidRPr="0062456A">
        <w:rPr>
          <w:rFonts w:ascii="Arial Narrow" w:hAnsi="Arial Narrow"/>
          <w:szCs w:val="24"/>
          <w:lang w:val="en-CA"/>
        </w:rPr>
        <w:t>board meeting</w:t>
      </w:r>
      <w:r w:rsidR="009258A3" w:rsidRPr="0062456A">
        <w:rPr>
          <w:rFonts w:ascii="Arial Narrow" w:hAnsi="Arial Narrow"/>
          <w:szCs w:val="24"/>
          <w:lang w:val="en-CA"/>
        </w:rPr>
        <w:br/>
        <w:t>c)  approve all policies at a duly</w:t>
      </w:r>
      <w:r w:rsidR="0062456A">
        <w:rPr>
          <w:rFonts w:ascii="Arial Narrow" w:hAnsi="Arial Narrow"/>
          <w:szCs w:val="24"/>
          <w:lang w:val="en-CA"/>
        </w:rPr>
        <w:t xml:space="preserve"> </w:t>
      </w:r>
      <w:r w:rsidR="009258A3" w:rsidRPr="0062456A">
        <w:rPr>
          <w:rFonts w:ascii="Arial Narrow" w:hAnsi="Arial Narrow"/>
          <w:szCs w:val="24"/>
          <w:lang w:val="en-CA"/>
        </w:rPr>
        <w:t>constituted</w:t>
      </w:r>
      <w:r w:rsidR="0062456A">
        <w:rPr>
          <w:rFonts w:ascii="Arial Narrow" w:hAnsi="Arial Narrow"/>
          <w:szCs w:val="24"/>
          <w:lang w:val="en-CA"/>
        </w:rPr>
        <w:t xml:space="preserve"> </w:t>
      </w:r>
      <w:r w:rsidR="009258A3" w:rsidRPr="0062456A">
        <w:rPr>
          <w:rFonts w:ascii="Arial Narrow" w:hAnsi="Arial Narrow"/>
          <w:szCs w:val="24"/>
          <w:lang w:val="en-CA"/>
        </w:rPr>
        <w:t>board meeting</w:t>
      </w:r>
    </w:p>
    <w:p w14:paraId="177A3819" w14:textId="77777777" w:rsidR="0062456A" w:rsidRDefault="0062456A" w:rsidP="006972A5">
      <w:pPr>
        <w:pStyle w:val="NormalWeb"/>
        <w:ind w:left="708"/>
        <w:rPr>
          <w:rFonts w:ascii="Arial Narrow" w:hAnsi="Arial Narrow"/>
          <w:b/>
          <w:szCs w:val="24"/>
          <w:lang w:val="en-CA"/>
        </w:rPr>
      </w:pPr>
    </w:p>
    <w:p w14:paraId="46C6E861" w14:textId="77777777" w:rsidR="00677B5C" w:rsidRPr="0062456A" w:rsidRDefault="009258A3" w:rsidP="006972A5">
      <w:pPr>
        <w:pStyle w:val="NormalWeb"/>
        <w:ind w:left="708"/>
        <w:rPr>
          <w:rFonts w:ascii="Arial Narrow" w:hAnsi="Arial Narrow"/>
          <w:szCs w:val="24"/>
          <w:lang w:val="en-CA"/>
        </w:rPr>
      </w:pPr>
      <w:r w:rsidRPr="0062456A">
        <w:rPr>
          <w:rFonts w:ascii="Arial Narrow" w:hAnsi="Arial Narrow"/>
          <w:b/>
          <w:szCs w:val="24"/>
          <w:lang w:val="en-CA"/>
        </w:rPr>
        <w:t>Section 4 :  Policy Distribution</w:t>
      </w:r>
      <w:r w:rsidR="00677B5C" w:rsidRPr="0062456A">
        <w:rPr>
          <w:rFonts w:ascii="Arial Narrow" w:hAnsi="Arial Narrow"/>
          <w:b/>
          <w:szCs w:val="24"/>
          <w:lang w:val="en-CA"/>
        </w:rPr>
        <w:br/>
      </w:r>
      <w:r w:rsidR="00677B5C" w:rsidRPr="0062456A">
        <w:rPr>
          <w:rFonts w:ascii="Arial Narrow" w:hAnsi="Arial Narrow"/>
          <w:b/>
          <w:szCs w:val="24"/>
          <w:lang w:val="en-CA"/>
        </w:rPr>
        <w:br/>
      </w:r>
      <w:r w:rsidR="00677B5C" w:rsidRPr="0062456A">
        <w:rPr>
          <w:rFonts w:ascii="Arial Narrow" w:hAnsi="Arial Narrow"/>
          <w:szCs w:val="24"/>
          <w:lang w:val="en-CA"/>
        </w:rPr>
        <w:t>1.     All policies</w:t>
      </w:r>
      <w:r w:rsidR="0062456A">
        <w:rPr>
          <w:rFonts w:ascii="Arial Narrow" w:hAnsi="Arial Narrow"/>
          <w:szCs w:val="24"/>
          <w:lang w:val="en-CA"/>
        </w:rPr>
        <w:t xml:space="preserve"> </w:t>
      </w:r>
      <w:r w:rsidR="00677B5C" w:rsidRPr="0062456A">
        <w:rPr>
          <w:rFonts w:ascii="Arial Narrow" w:hAnsi="Arial Narrow"/>
          <w:szCs w:val="24"/>
          <w:lang w:val="en-CA"/>
        </w:rPr>
        <w:t>should</w:t>
      </w:r>
      <w:r w:rsidR="0062456A">
        <w:rPr>
          <w:rFonts w:ascii="Arial Narrow" w:hAnsi="Arial Narrow"/>
          <w:szCs w:val="24"/>
          <w:lang w:val="en-CA"/>
        </w:rPr>
        <w:t xml:space="preserve"> </w:t>
      </w:r>
      <w:r w:rsidR="00677B5C" w:rsidRPr="0062456A">
        <w:rPr>
          <w:rFonts w:ascii="Arial Narrow" w:hAnsi="Arial Narrow"/>
          <w:szCs w:val="24"/>
          <w:lang w:val="en-CA"/>
        </w:rPr>
        <w:t>be</w:t>
      </w:r>
      <w:r w:rsidR="0062456A">
        <w:rPr>
          <w:rFonts w:ascii="Arial Narrow" w:hAnsi="Arial Narrow"/>
          <w:szCs w:val="24"/>
          <w:lang w:val="en-CA"/>
        </w:rPr>
        <w:t xml:space="preserve"> </w:t>
      </w:r>
      <w:r w:rsidR="00677B5C" w:rsidRPr="0062456A">
        <w:rPr>
          <w:rFonts w:ascii="Arial Narrow" w:hAnsi="Arial Narrow"/>
          <w:szCs w:val="24"/>
          <w:lang w:val="en-CA"/>
        </w:rPr>
        <w:t>d</w:t>
      </w:r>
      <w:r w:rsidR="0062456A">
        <w:rPr>
          <w:rFonts w:ascii="Arial Narrow" w:hAnsi="Arial Narrow"/>
          <w:szCs w:val="24"/>
          <w:lang w:val="en-CA"/>
        </w:rPr>
        <w:t>ocumented in a standard format;</w:t>
      </w:r>
      <w:r w:rsidR="00677B5C" w:rsidRPr="0062456A">
        <w:rPr>
          <w:rFonts w:ascii="Arial Narrow" w:hAnsi="Arial Narrow"/>
          <w:szCs w:val="24"/>
          <w:lang w:val="en-CA"/>
        </w:rPr>
        <w:t xml:space="preserve"> numbered</w:t>
      </w:r>
      <w:r w:rsidR="0062456A">
        <w:rPr>
          <w:rFonts w:ascii="Arial Narrow" w:hAnsi="Arial Narrow"/>
          <w:szCs w:val="24"/>
          <w:lang w:val="en-CA"/>
        </w:rPr>
        <w:t xml:space="preserve"> </w:t>
      </w:r>
      <w:r w:rsidR="00677B5C" w:rsidRPr="0062456A">
        <w:rPr>
          <w:rFonts w:ascii="Arial Narrow" w:hAnsi="Arial Narrow"/>
          <w:szCs w:val="24"/>
          <w:lang w:val="en-CA"/>
        </w:rPr>
        <w:t xml:space="preserve">according to policy type and include the date </w:t>
      </w:r>
      <w:r w:rsidR="00677B5C" w:rsidRPr="0062456A">
        <w:rPr>
          <w:rFonts w:ascii="Arial Narrow" w:hAnsi="Arial Narrow"/>
          <w:szCs w:val="24"/>
          <w:lang w:val="en-CA"/>
        </w:rPr>
        <w:br/>
        <w:t xml:space="preserve">        of approval and the date of the next</w:t>
      </w:r>
      <w:r w:rsidR="0062456A">
        <w:rPr>
          <w:rFonts w:ascii="Arial Narrow" w:hAnsi="Arial Narrow"/>
          <w:szCs w:val="24"/>
          <w:lang w:val="en-CA"/>
        </w:rPr>
        <w:t xml:space="preserve"> </w:t>
      </w:r>
      <w:r w:rsidR="00677B5C" w:rsidRPr="0062456A">
        <w:rPr>
          <w:rFonts w:ascii="Arial Narrow" w:hAnsi="Arial Narrow"/>
          <w:szCs w:val="24"/>
          <w:lang w:val="en-CA"/>
        </w:rPr>
        <w:t>review.</w:t>
      </w:r>
      <w:r w:rsidR="00677B5C" w:rsidRPr="0062456A">
        <w:rPr>
          <w:rFonts w:ascii="Arial Narrow" w:hAnsi="Arial Narrow"/>
          <w:szCs w:val="24"/>
          <w:lang w:val="en-CA"/>
        </w:rPr>
        <w:br/>
      </w:r>
    </w:p>
    <w:p w14:paraId="57CDAE26" w14:textId="77777777" w:rsidR="00677B5C" w:rsidRPr="0062456A" w:rsidRDefault="00677B5C" w:rsidP="006972A5">
      <w:pPr>
        <w:pStyle w:val="NormalWeb"/>
        <w:numPr>
          <w:ilvl w:val="0"/>
          <w:numId w:val="19"/>
        </w:numPr>
        <w:rPr>
          <w:rFonts w:ascii="Arial Narrow" w:hAnsi="Arial Narrow"/>
          <w:b/>
          <w:szCs w:val="24"/>
          <w:lang w:val="en-CA"/>
        </w:rPr>
      </w:pPr>
      <w:r w:rsidRPr="0062456A">
        <w:rPr>
          <w:rFonts w:ascii="Arial Narrow" w:hAnsi="Arial Narrow"/>
          <w:szCs w:val="24"/>
          <w:lang w:val="en-CA"/>
        </w:rPr>
        <w:t xml:space="preserve"> The library</w:t>
      </w:r>
      <w:r w:rsidR="0062456A">
        <w:rPr>
          <w:rFonts w:ascii="Arial Narrow" w:hAnsi="Arial Narrow"/>
          <w:szCs w:val="24"/>
          <w:lang w:val="en-CA"/>
        </w:rPr>
        <w:t xml:space="preserve"> </w:t>
      </w:r>
      <w:r w:rsidRPr="0062456A">
        <w:rPr>
          <w:rFonts w:ascii="Arial Narrow" w:hAnsi="Arial Narrow"/>
          <w:szCs w:val="24"/>
          <w:lang w:val="en-CA"/>
        </w:rPr>
        <w:t>board</w:t>
      </w:r>
      <w:r w:rsidR="0062456A">
        <w:rPr>
          <w:rFonts w:ascii="Arial Narrow" w:hAnsi="Arial Narrow"/>
          <w:szCs w:val="24"/>
          <w:lang w:val="en-CA"/>
        </w:rPr>
        <w:t xml:space="preserve"> </w:t>
      </w:r>
      <w:r w:rsidRPr="0062456A">
        <w:rPr>
          <w:rFonts w:ascii="Arial Narrow" w:hAnsi="Arial Narrow"/>
          <w:szCs w:val="24"/>
          <w:lang w:val="en-CA"/>
        </w:rPr>
        <w:t>will :</w:t>
      </w:r>
      <w:r w:rsidRPr="0062456A">
        <w:rPr>
          <w:rFonts w:ascii="Arial Narrow" w:hAnsi="Arial Narrow"/>
          <w:szCs w:val="24"/>
          <w:lang w:val="en-CA"/>
        </w:rPr>
        <w:br/>
      </w:r>
      <w:r w:rsidRPr="0062456A">
        <w:rPr>
          <w:rFonts w:ascii="Arial Narrow" w:hAnsi="Arial Narrow"/>
          <w:szCs w:val="24"/>
          <w:lang w:val="en-CA"/>
        </w:rPr>
        <w:br/>
        <w:t>a)  include</w:t>
      </w:r>
      <w:r w:rsidR="0062456A">
        <w:rPr>
          <w:rFonts w:ascii="Arial Narrow" w:hAnsi="Arial Narrow"/>
          <w:szCs w:val="24"/>
          <w:lang w:val="en-CA"/>
        </w:rPr>
        <w:t xml:space="preserve"> </w:t>
      </w:r>
      <w:r w:rsidRPr="0062456A">
        <w:rPr>
          <w:rFonts w:ascii="Arial Narrow" w:hAnsi="Arial Narrow"/>
          <w:szCs w:val="24"/>
          <w:lang w:val="en-CA"/>
        </w:rPr>
        <w:t>approved</w:t>
      </w:r>
      <w:r w:rsidR="0062456A">
        <w:rPr>
          <w:rFonts w:ascii="Arial Narrow" w:hAnsi="Arial Narrow"/>
          <w:szCs w:val="24"/>
          <w:lang w:val="en-CA"/>
        </w:rPr>
        <w:t xml:space="preserve"> </w:t>
      </w:r>
      <w:r w:rsidRPr="0062456A">
        <w:rPr>
          <w:rFonts w:ascii="Arial Narrow" w:hAnsi="Arial Narrow"/>
          <w:szCs w:val="24"/>
          <w:lang w:val="en-CA"/>
        </w:rPr>
        <w:t xml:space="preserve">policies in the </w:t>
      </w:r>
      <w:r w:rsidRPr="0062456A">
        <w:rPr>
          <w:rFonts w:ascii="Arial Narrow" w:hAnsi="Arial Narrow"/>
          <w:b/>
          <w:szCs w:val="24"/>
          <w:lang w:val="en-CA"/>
        </w:rPr>
        <w:t>Casselman Public Library Manual</w:t>
      </w:r>
      <w:r w:rsidRPr="0062456A">
        <w:rPr>
          <w:rFonts w:ascii="Arial Narrow" w:hAnsi="Arial Narrow"/>
          <w:szCs w:val="24"/>
          <w:lang w:val="en-CA"/>
        </w:rPr>
        <w:br/>
        <w:t>b)  ensure</w:t>
      </w:r>
      <w:r w:rsidR="0062456A">
        <w:rPr>
          <w:rFonts w:ascii="Arial Narrow" w:hAnsi="Arial Narrow"/>
          <w:szCs w:val="24"/>
          <w:lang w:val="en-CA"/>
        </w:rPr>
        <w:t xml:space="preserve"> </w:t>
      </w:r>
      <w:r w:rsidRPr="0062456A">
        <w:rPr>
          <w:rFonts w:ascii="Arial Narrow" w:hAnsi="Arial Narrow"/>
          <w:szCs w:val="24"/>
          <w:lang w:val="en-CA"/>
        </w:rPr>
        <w:t>that all board</w:t>
      </w:r>
      <w:r w:rsidR="0062456A">
        <w:rPr>
          <w:rFonts w:ascii="Arial Narrow" w:hAnsi="Arial Narrow"/>
          <w:szCs w:val="24"/>
          <w:lang w:val="en-CA"/>
        </w:rPr>
        <w:t xml:space="preserve"> </w:t>
      </w:r>
      <w:r w:rsidRPr="0062456A">
        <w:rPr>
          <w:rFonts w:ascii="Arial Narrow" w:hAnsi="Arial Narrow"/>
          <w:szCs w:val="24"/>
          <w:lang w:val="en-CA"/>
        </w:rPr>
        <w:t>members and employees have access to the policy</w:t>
      </w:r>
      <w:r w:rsidR="0062456A">
        <w:rPr>
          <w:rFonts w:ascii="Arial Narrow" w:hAnsi="Arial Narrow"/>
          <w:szCs w:val="24"/>
          <w:lang w:val="en-CA"/>
        </w:rPr>
        <w:t xml:space="preserve"> </w:t>
      </w:r>
      <w:r w:rsidRPr="0062456A">
        <w:rPr>
          <w:rFonts w:ascii="Arial Narrow" w:hAnsi="Arial Narrow"/>
          <w:szCs w:val="24"/>
          <w:lang w:val="en-CA"/>
        </w:rPr>
        <w:t>manual</w:t>
      </w:r>
      <w:r w:rsidRPr="0062456A">
        <w:rPr>
          <w:rFonts w:ascii="Arial Narrow" w:hAnsi="Arial Narrow"/>
          <w:szCs w:val="24"/>
          <w:lang w:val="en-CA"/>
        </w:rPr>
        <w:br/>
        <w:t>c)  post policies on the library’s</w:t>
      </w:r>
      <w:r w:rsidR="0062456A">
        <w:rPr>
          <w:rFonts w:ascii="Arial Narrow" w:hAnsi="Arial Narrow"/>
          <w:szCs w:val="24"/>
          <w:lang w:val="en-CA"/>
        </w:rPr>
        <w:t xml:space="preserve"> </w:t>
      </w:r>
      <w:r w:rsidRPr="0062456A">
        <w:rPr>
          <w:rFonts w:ascii="Arial Narrow" w:hAnsi="Arial Narrow"/>
          <w:szCs w:val="24"/>
          <w:lang w:val="en-CA"/>
        </w:rPr>
        <w:t>website.</w:t>
      </w:r>
    </w:p>
    <w:p w14:paraId="3F28D088" w14:textId="77777777" w:rsidR="006972A5" w:rsidRDefault="006972A5" w:rsidP="006972A5">
      <w:pPr>
        <w:pStyle w:val="NormalWeb"/>
        <w:ind w:left="708"/>
        <w:rPr>
          <w:rFonts w:ascii="Arial Narrow" w:hAnsi="Arial Narrow"/>
          <w:b/>
          <w:szCs w:val="24"/>
          <w:lang w:val="fr-CA"/>
        </w:rPr>
      </w:pPr>
    </w:p>
    <w:p w14:paraId="089ECAA4" w14:textId="0663D681" w:rsidR="00677B5C" w:rsidRDefault="00677B5C" w:rsidP="006972A5">
      <w:pPr>
        <w:pStyle w:val="NormalWeb"/>
        <w:ind w:left="708"/>
        <w:rPr>
          <w:rFonts w:ascii="Arial Narrow" w:hAnsi="Arial Narrow"/>
          <w:b/>
          <w:szCs w:val="24"/>
          <w:lang w:val="fr-CA"/>
        </w:rPr>
      </w:pPr>
      <w:r>
        <w:rPr>
          <w:rFonts w:ascii="Arial Narrow" w:hAnsi="Arial Narrow"/>
          <w:b/>
          <w:szCs w:val="24"/>
          <w:lang w:val="fr-CA"/>
        </w:rPr>
        <w:t xml:space="preserve">Section 5 :  </w:t>
      </w:r>
      <w:proofErr w:type="spellStart"/>
      <w:r>
        <w:rPr>
          <w:rFonts w:ascii="Arial Narrow" w:hAnsi="Arial Narrow"/>
          <w:b/>
          <w:szCs w:val="24"/>
          <w:lang w:val="fr-CA"/>
        </w:rPr>
        <w:t>Considerations</w:t>
      </w:r>
      <w:proofErr w:type="spellEnd"/>
    </w:p>
    <w:p w14:paraId="4ED09918" w14:textId="77777777" w:rsidR="009220A4" w:rsidRPr="0062456A" w:rsidRDefault="00677B5C" w:rsidP="006972A5">
      <w:pPr>
        <w:pStyle w:val="NormalWeb"/>
        <w:numPr>
          <w:ilvl w:val="0"/>
          <w:numId w:val="20"/>
        </w:numPr>
        <w:rPr>
          <w:rFonts w:ascii="Arial Narrow" w:hAnsi="Arial Narrow"/>
          <w:b/>
          <w:szCs w:val="24"/>
          <w:lang w:val="en-CA"/>
        </w:rPr>
      </w:pPr>
      <w:r w:rsidRPr="0062456A">
        <w:rPr>
          <w:rFonts w:ascii="Arial Narrow" w:hAnsi="Arial Narrow"/>
          <w:szCs w:val="24"/>
          <w:lang w:val="en-CA"/>
        </w:rPr>
        <w:t>The initiative to develop a new policy or to revise an existing</w:t>
      </w:r>
      <w:r w:rsidR="0062456A">
        <w:rPr>
          <w:rFonts w:ascii="Arial Narrow" w:hAnsi="Arial Narrow"/>
          <w:szCs w:val="24"/>
          <w:lang w:val="en-CA"/>
        </w:rPr>
        <w:t xml:space="preserve"> </w:t>
      </w:r>
      <w:r w:rsidRPr="0062456A">
        <w:rPr>
          <w:rFonts w:ascii="Arial Narrow" w:hAnsi="Arial Narrow"/>
          <w:szCs w:val="24"/>
          <w:lang w:val="en-CA"/>
        </w:rPr>
        <w:t>policy</w:t>
      </w:r>
      <w:r w:rsidR="0062456A">
        <w:rPr>
          <w:rFonts w:ascii="Arial Narrow" w:hAnsi="Arial Narrow"/>
          <w:szCs w:val="24"/>
          <w:lang w:val="en-CA"/>
        </w:rPr>
        <w:t xml:space="preserve"> </w:t>
      </w:r>
      <w:r w:rsidRPr="0062456A">
        <w:rPr>
          <w:rFonts w:ascii="Arial Narrow" w:hAnsi="Arial Narrow"/>
          <w:szCs w:val="24"/>
          <w:lang w:val="en-CA"/>
        </w:rPr>
        <w:t>can come from</w:t>
      </w:r>
      <w:r w:rsidR="0062456A">
        <w:rPr>
          <w:rFonts w:ascii="Arial Narrow" w:hAnsi="Arial Narrow"/>
          <w:szCs w:val="24"/>
          <w:lang w:val="en-CA"/>
        </w:rPr>
        <w:t xml:space="preserve"> </w:t>
      </w:r>
      <w:r w:rsidRPr="0062456A">
        <w:rPr>
          <w:rFonts w:ascii="Arial Narrow" w:hAnsi="Arial Narrow"/>
          <w:szCs w:val="24"/>
          <w:lang w:val="en-CA"/>
        </w:rPr>
        <w:t>several sources :</w:t>
      </w:r>
      <w:r w:rsidRPr="0062456A">
        <w:rPr>
          <w:rFonts w:ascii="Arial Narrow" w:hAnsi="Arial Narrow"/>
          <w:szCs w:val="24"/>
          <w:lang w:val="en-CA"/>
        </w:rPr>
        <w:br/>
      </w:r>
      <w:r w:rsidRPr="0062456A">
        <w:rPr>
          <w:rFonts w:ascii="Arial Narrow" w:hAnsi="Arial Narrow"/>
          <w:szCs w:val="24"/>
          <w:lang w:val="en-CA"/>
        </w:rPr>
        <w:br/>
        <w:t>a)  the Chief Executive</w:t>
      </w:r>
      <w:r w:rsidR="0062456A">
        <w:rPr>
          <w:rFonts w:ascii="Arial Narrow" w:hAnsi="Arial Narrow"/>
          <w:szCs w:val="24"/>
          <w:lang w:val="en-CA"/>
        </w:rPr>
        <w:t xml:space="preserve"> </w:t>
      </w:r>
      <w:r w:rsidRPr="0062456A">
        <w:rPr>
          <w:rFonts w:ascii="Arial Narrow" w:hAnsi="Arial Narrow"/>
          <w:szCs w:val="24"/>
          <w:lang w:val="en-CA"/>
        </w:rPr>
        <w:t>Officer</w:t>
      </w:r>
      <w:r w:rsidRPr="0062456A">
        <w:rPr>
          <w:rFonts w:ascii="Arial Narrow" w:hAnsi="Arial Narrow"/>
          <w:szCs w:val="24"/>
          <w:lang w:val="en-CA"/>
        </w:rPr>
        <w:br/>
        <w:t>b) a member of the board</w:t>
      </w:r>
      <w:r w:rsidRPr="0062456A">
        <w:rPr>
          <w:rFonts w:ascii="Arial Narrow" w:hAnsi="Arial Narrow"/>
          <w:szCs w:val="24"/>
          <w:lang w:val="en-CA"/>
        </w:rPr>
        <w:br/>
        <w:t>c)  the council</w:t>
      </w:r>
      <w:r w:rsidRPr="0062456A">
        <w:rPr>
          <w:rFonts w:ascii="Arial Narrow" w:hAnsi="Arial Narrow"/>
          <w:szCs w:val="24"/>
          <w:lang w:val="en-CA"/>
        </w:rPr>
        <w:br/>
        <w:t>d)  government</w:t>
      </w:r>
      <w:r w:rsidRPr="0062456A">
        <w:rPr>
          <w:rFonts w:ascii="Arial Narrow" w:hAnsi="Arial Narrow"/>
          <w:szCs w:val="24"/>
          <w:lang w:val="en-CA"/>
        </w:rPr>
        <w:br/>
        <w:t>e) a member of the public</w:t>
      </w:r>
      <w:r w:rsidR="007123D7" w:rsidRPr="0062456A">
        <w:rPr>
          <w:rFonts w:ascii="Arial Narrow" w:hAnsi="Arial Narrow"/>
          <w:szCs w:val="24"/>
          <w:lang w:val="en-CA"/>
        </w:rPr>
        <w:br/>
      </w:r>
      <w:r w:rsidR="00601A31" w:rsidRPr="0062456A">
        <w:rPr>
          <w:rFonts w:ascii="Arial Narrow" w:hAnsi="Arial Narrow"/>
          <w:szCs w:val="24"/>
          <w:lang w:val="en-CA"/>
        </w:rPr>
        <w:br/>
      </w:r>
    </w:p>
    <w:p w14:paraId="4A97C350" w14:textId="77777777" w:rsidR="006972A5" w:rsidRDefault="006972A5" w:rsidP="006972A5">
      <w:pPr>
        <w:ind w:left="708" w:firstLine="12"/>
        <w:rPr>
          <w:rFonts w:ascii="Arial Narrow" w:hAnsi="Arial Narrow"/>
          <w:b/>
        </w:rPr>
      </w:pPr>
    </w:p>
    <w:p w14:paraId="3C3DA6E9" w14:textId="77777777" w:rsidR="006972A5" w:rsidRDefault="006972A5" w:rsidP="006972A5">
      <w:pPr>
        <w:ind w:left="708" w:firstLine="12"/>
        <w:rPr>
          <w:rFonts w:ascii="Arial Narrow" w:hAnsi="Arial Narrow"/>
          <w:b/>
        </w:rPr>
      </w:pPr>
    </w:p>
    <w:p w14:paraId="3A2E2BC0" w14:textId="77777777" w:rsidR="006972A5" w:rsidRDefault="006972A5" w:rsidP="006972A5">
      <w:pPr>
        <w:ind w:left="708" w:firstLine="12"/>
        <w:rPr>
          <w:rFonts w:ascii="Arial Narrow" w:hAnsi="Arial Narrow"/>
          <w:b/>
        </w:rPr>
      </w:pPr>
    </w:p>
    <w:p w14:paraId="6D8C75CF" w14:textId="77777777" w:rsidR="006972A5" w:rsidRDefault="006972A5" w:rsidP="006972A5">
      <w:pPr>
        <w:ind w:left="708" w:firstLine="12"/>
        <w:rPr>
          <w:rFonts w:ascii="Arial Narrow" w:hAnsi="Arial Narrow"/>
          <w:b/>
        </w:rPr>
      </w:pPr>
    </w:p>
    <w:p w14:paraId="02EB75E5" w14:textId="77777777" w:rsidR="006972A5" w:rsidRDefault="006972A5" w:rsidP="006972A5">
      <w:pPr>
        <w:ind w:left="708" w:firstLine="12"/>
        <w:rPr>
          <w:rFonts w:ascii="Arial Narrow" w:hAnsi="Arial Narrow"/>
          <w:b/>
        </w:rPr>
      </w:pPr>
    </w:p>
    <w:p w14:paraId="338E0B4E" w14:textId="1E167C4E" w:rsidR="009220A4" w:rsidRPr="00FA1A9B" w:rsidRDefault="001C06A8" w:rsidP="006972A5">
      <w:pPr>
        <w:ind w:left="708" w:firstLine="12"/>
        <w:rPr>
          <w:rFonts w:ascii="Arial Narrow" w:hAnsi="Arial Narrow"/>
          <w:b/>
        </w:rPr>
      </w:pPr>
      <w:proofErr w:type="spellStart"/>
      <w:r>
        <w:rPr>
          <w:rFonts w:ascii="Arial Narrow" w:hAnsi="Arial Narrow"/>
          <w:b/>
        </w:rPr>
        <w:t>Related</w:t>
      </w:r>
      <w:proofErr w:type="spellEnd"/>
      <w:r w:rsidR="0062456A">
        <w:rPr>
          <w:rFonts w:ascii="Arial Narrow" w:hAnsi="Arial Narrow"/>
          <w:b/>
        </w:rPr>
        <w:t xml:space="preserve"> </w:t>
      </w:r>
      <w:r w:rsidR="009220A4" w:rsidRPr="00FA1A9B">
        <w:rPr>
          <w:rFonts w:ascii="Arial Narrow" w:hAnsi="Arial Narrow"/>
          <w:b/>
        </w:rPr>
        <w:t>Documents:</w:t>
      </w:r>
      <w:r w:rsidR="000D344E">
        <w:rPr>
          <w:rFonts w:ascii="Arial Narrow" w:hAnsi="Arial Narrow"/>
          <w:b/>
        </w:rPr>
        <w:br/>
      </w:r>
      <w:r w:rsidR="00677B5C">
        <w:rPr>
          <w:rFonts w:ascii="Arial Narrow" w:hAnsi="Arial Narrow"/>
          <w:b/>
          <w:sz w:val="20"/>
          <w:szCs w:val="20"/>
        </w:rPr>
        <w:t xml:space="preserve">Public </w:t>
      </w:r>
      <w:proofErr w:type="spellStart"/>
      <w:r w:rsidR="00677B5C">
        <w:rPr>
          <w:rFonts w:ascii="Arial Narrow" w:hAnsi="Arial Narrow"/>
          <w:b/>
          <w:sz w:val="20"/>
          <w:szCs w:val="20"/>
        </w:rPr>
        <w:t>Libraries</w:t>
      </w:r>
      <w:proofErr w:type="spellEnd"/>
      <w:r w:rsidR="0062456A">
        <w:rPr>
          <w:rFonts w:ascii="Arial Narrow" w:hAnsi="Arial Narrow"/>
          <w:b/>
          <w:sz w:val="20"/>
          <w:szCs w:val="20"/>
        </w:rPr>
        <w:t xml:space="preserve"> </w:t>
      </w:r>
      <w:proofErr w:type="spellStart"/>
      <w:r w:rsidR="00677B5C">
        <w:rPr>
          <w:rFonts w:ascii="Arial Narrow" w:hAnsi="Arial Narrow"/>
          <w:b/>
          <w:sz w:val="20"/>
          <w:szCs w:val="20"/>
        </w:rPr>
        <w:t>Act</w:t>
      </w:r>
      <w:proofErr w:type="spellEnd"/>
      <w:r w:rsidR="00677B5C">
        <w:rPr>
          <w:rFonts w:ascii="Arial Narrow" w:hAnsi="Arial Narrow"/>
          <w:b/>
          <w:sz w:val="20"/>
          <w:szCs w:val="20"/>
        </w:rPr>
        <w:t xml:space="preserve">, </w:t>
      </w:r>
      <w:r w:rsidR="00677B5C">
        <w:rPr>
          <w:rFonts w:ascii="Arial Narrow" w:hAnsi="Arial Narrow"/>
          <w:sz w:val="20"/>
          <w:szCs w:val="20"/>
        </w:rPr>
        <w:t>R.S.O. 1990, c. P44</w:t>
      </w:r>
      <w:r w:rsidR="003E63DF">
        <w:rPr>
          <w:rFonts w:ascii="Arial Narrow" w:hAnsi="Arial Narrow"/>
          <w:sz w:val="20"/>
          <w:szCs w:val="20"/>
        </w:rPr>
        <w:br/>
      </w:r>
      <w:r w:rsidR="000D344E" w:rsidRPr="000D344E">
        <w:rPr>
          <w:rFonts w:ascii="Arial Narrow" w:hAnsi="Arial Narrow"/>
          <w:b/>
          <w:sz w:val="20"/>
          <w:szCs w:val="20"/>
        </w:rPr>
        <w:br/>
      </w:r>
      <w:r w:rsidR="000D344E" w:rsidRPr="000D344E">
        <w:rPr>
          <w:rFonts w:ascii="Arial Narrow" w:hAnsi="Arial Narrow"/>
          <w:b/>
          <w:sz w:val="20"/>
          <w:szCs w:val="20"/>
        </w:rPr>
        <w:br/>
      </w:r>
    </w:p>
    <w:p w14:paraId="6B548427" w14:textId="77777777" w:rsidR="00F036CC" w:rsidRPr="009220A4" w:rsidRDefault="00F036CC" w:rsidP="006972A5">
      <w:pPr>
        <w:tabs>
          <w:tab w:val="left" w:pos="360"/>
          <w:tab w:val="left" w:pos="1440"/>
        </w:tabs>
        <w:suppressAutoHyphens/>
        <w:spacing w:line="240" w:lineRule="atLeast"/>
        <w:ind w:left="360" w:hanging="360"/>
      </w:pPr>
    </w:p>
    <w:sectPr w:rsidR="00F036CC" w:rsidRPr="009220A4" w:rsidSect="00FC7B46">
      <w:pgSz w:w="12240" w:h="15840"/>
      <w:pgMar w:top="568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60ED"/>
    <w:multiLevelType w:val="hybridMultilevel"/>
    <w:tmpl w:val="77CEA7E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B840178"/>
    <w:multiLevelType w:val="hybridMultilevel"/>
    <w:tmpl w:val="ACEC8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34014B"/>
    <w:multiLevelType w:val="hybridMultilevel"/>
    <w:tmpl w:val="AE4E8C80"/>
    <w:lvl w:ilvl="0" w:tplc="1450AEB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9040BE"/>
    <w:multiLevelType w:val="hybridMultilevel"/>
    <w:tmpl w:val="825A15E4"/>
    <w:lvl w:ilvl="0" w:tplc="830006B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b w:val="0"/>
        <w:i w:val="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2794DDEC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DEC0C42"/>
    <w:multiLevelType w:val="hybridMultilevel"/>
    <w:tmpl w:val="C8F01240"/>
    <w:lvl w:ilvl="0" w:tplc="830006B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20320A"/>
    <w:multiLevelType w:val="hybridMultilevel"/>
    <w:tmpl w:val="EE6AF6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141B6F"/>
    <w:multiLevelType w:val="hybridMultilevel"/>
    <w:tmpl w:val="121617F0"/>
    <w:lvl w:ilvl="0" w:tplc="E0BE8A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572B81"/>
    <w:multiLevelType w:val="hybridMultilevel"/>
    <w:tmpl w:val="77464C06"/>
    <w:lvl w:ilvl="0" w:tplc="59EACAB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7D7633"/>
    <w:multiLevelType w:val="hybridMultilevel"/>
    <w:tmpl w:val="80D4BEBA"/>
    <w:lvl w:ilvl="0" w:tplc="59EACAB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0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3B21203E"/>
    <w:multiLevelType w:val="hybridMultilevel"/>
    <w:tmpl w:val="62C241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1B1D89"/>
    <w:multiLevelType w:val="hybridMultilevel"/>
    <w:tmpl w:val="93B2B6F6"/>
    <w:lvl w:ilvl="0" w:tplc="1450AEB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D6A4A"/>
    <w:multiLevelType w:val="hybridMultilevel"/>
    <w:tmpl w:val="A838D55C"/>
    <w:lvl w:ilvl="0" w:tplc="59EACAB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CE7747"/>
    <w:multiLevelType w:val="hybridMultilevel"/>
    <w:tmpl w:val="77F441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447336"/>
    <w:multiLevelType w:val="hybridMultilevel"/>
    <w:tmpl w:val="4B508A24"/>
    <w:lvl w:ilvl="0" w:tplc="040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0590EF7"/>
    <w:multiLevelType w:val="hybridMultilevel"/>
    <w:tmpl w:val="A77475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61E6718"/>
    <w:multiLevelType w:val="hybridMultilevel"/>
    <w:tmpl w:val="BE02DFC8"/>
    <w:lvl w:ilvl="0" w:tplc="1450AEB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1678F9"/>
    <w:multiLevelType w:val="hybridMultilevel"/>
    <w:tmpl w:val="8946B626"/>
    <w:lvl w:ilvl="0" w:tplc="ACE2D5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CD5046E"/>
    <w:multiLevelType w:val="hybridMultilevel"/>
    <w:tmpl w:val="A0EABAB0"/>
    <w:lvl w:ilvl="0" w:tplc="7A00F45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3294B56"/>
    <w:multiLevelType w:val="hybridMultilevel"/>
    <w:tmpl w:val="E4402862"/>
    <w:lvl w:ilvl="0" w:tplc="1450AEB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2E17ED"/>
    <w:multiLevelType w:val="hybridMultilevel"/>
    <w:tmpl w:val="7D686D02"/>
    <w:lvl w:ilvl="0" w:tplc="6050740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13"/>
  </w:num>
  <w:num w:numId="5">
    <w:abstractNumId w:val="1"/>
  </w:num>
  <w:num w:numId="6">
    <w:abstractNumId w:val="5"/>
  </w:num>
  <w:num w:numId="7">
    <w:abstractNumId w:val="18"/>
  </w:num>
  <w:num w:numId="8">
    <w:abstractNumId w:val="12"/>
  </w:num>
  <w:num w:numId="9">
    <w:abstractNumId w:val="2"/>
  </w:num>
  <w:num w:numId="10">
    <w:abstractNumId w:val="9"/>
  </w:num>
  <w:num w:numId="11">
    <w:abstractNumId w:val="0"/>
  </w:num>
  <w:num w:numId="12">
    <w:abstractNumId w:val="15"/>
  </w:num>
  <w:num w:numId="13">
    <w:abstractNumId w:val="10"/>
  </w:num>
  <w:num w:numId="14">
    <w:abstractNumId w:val="3"/>
  </w:num>
  <w:num w:numId="15">
    <w:abstractNumId w:val="4"/>
  </w:num>
  <w:num w:numId="16">
    <w:abstractNumId w:val="14"/>
  </w:num>
  <w:num w:numId="17">
    <w:abstractNumId w:val="19"/>
  </w:num>
  <w:num w:numId="18">
    <w:abstractNumId w:val="6"/>
  </w:num>
  <w:num w:numId="19">
    <w:abstractNumId w:val="17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A31"/>
    <w:rsid w:val="000D344E"/>
    <w:rsid w:val="000F044A"/>
    <w:rsid w:val="000F531B"/>
    <w:rsid w:val="00100278"/>
    <w:rsid w:val="00104FCF"/>
    <w:rsid w:val="00126779"/>
    <w:rsid w:val="00132DB2"/>
    <w:rsid w:val="00152CC8"/>
    <w:rsid w:val="001A5AE6"/>
    <w:rsid w:val="001C06A8"/>
    <w:rsid w:val="001E190F"/>
    <w:rsid w:val="00235DCE"/>
    <w:rsid w:val="00274585"/>
    <w:rsid w:val="00277AEE"/>
    <w:rsid w:val="002E639F"/>
    <w:rsid w:val="003635F4"/>
    <w:rsid w:val="003906E4"/>
    <w:rsid w:val="003E63DF"/>
    <w:rsid w:val="0040616F"/>
    <w:rsid w:val="00444C2E"/>
    <w:rsid w:val="00451AA3"/>
    <w:rsid w:val="00492132"/>
    <w:rsid w:val="004D21E4"/>
    <w:rsid w:val="00500352"/>
    <w:rsid w:val="00505EDF"/>
    <w:rsid w:val="0055508E"/>
    <w:rsid w:val="005B2867"/>
    <w:rsid w:val="005D3A95"/>
    <w:rsid w:val="00601A31"/>
    <w:rsid w:val="0062456A"/>
    <w:rsid w:val="00677B5C"/>
    <w:rsid w:val="006972A5"/>
    <w:rsid w:val="006E5A89"/>
    <w:rsid w:val="007123D7"/>
    <w:rsid w:val="00747A42"/>
    <w:rsid w:val="007B178F"/>
    <w:rsid w:val="008003F3"/>
    <w:rsid w:val="008020CF"/>
    <w:rsid w:val="008E21A5"/>
    <w:rsid w:val="009220A4"/>
    <w:rsid w:val="009258A3"/>
    <w:rsid w:val="009363B1"/>
    <w:rsid w:val="009B685B"/>
    <w:rsid w:val="009C4F7A"/>
    <w:rsid w:val="00AD1570"/>
    <w:rsid w:val="00B26EB2"/>
    <w:rsid w:val="00B76DD7"/>
    <w:rsid w:val="00BB65F4"/>
    <w:rsid w:val="00C90313"/>
    <w:rsid w:val="00CF069A"/>
    <w:rsid w:val="00D038D4"/>
    <w:rsid w:val="00D63B3A"/>
    <w:rsid w:val="00D6650E"/>
    <w:rsid w:val="00D86C62"/>
    <w:rsid w:val="00D927A7"/>
    <w:rsid w:val="00E21F04"/>
    <w:rsid w:val="00E50716"/>
    <w:rsid w:val="00EE0AD0"/>
    <w:rsid w:val="00F036CC"/>
    <w:rsid w:val="00F10FBE"/>
    <w:rsid w:val="00FC7B46"/>
    <w:rsid w:val="00FF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C8AA9"/>
  <w15:docId w15:val="{B1C51BFD-2EC2-9D4A-B11B-7F75E5CE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Titre3Car"/>
    <w:qFormat/>
    <w:rsid w:val="00601A31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3Car">
    <w:name w:val="Titre 3 Car"/>
    <w:basedOn w:val="DefaultParagraphFont"/>
    <w:link w:val="Heading3"/>
    <w:rsid w:val="00601A31"/>
    <w:rPr>
      <w:rFonts w:ascii="Arial" w:eastAsia="Times New Roman" w:hAnsi="Arial" w:cs="Arial"/>
      <w:b/>
      <w:bCs/>
      <w:szCs w:val="26"/>
      <w:lang w:val="en-US"/>
    </w:rPr>
  </w:style>
  <w:style w:type="paragraph" w:styleId="NoSpacing">
    <w:name w:val="No Spacing"/>
    <w:uiPriority w:val="1"/>
    <w:qFormat/>
    <w:rsid w:val="00601A31"/>
    <w:pPr>
      <w:spacing w:after="0" w:line="240" w:lineRule="auto"/>
    </w:pPr>
    <w:rPr>
      <w:rFonts w:ascii="Calibri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601A3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TextedebullesCar"/>
    <w:uiPriority w:val="99"/>
    <w:semiHidden/>
    <w:unhideWhenUsed/>
    <w:rsid w:val="00601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601A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601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lainText">
    <w:name w:val="Plain Text"/>
    <w:basedOn w:val="Normal"/>
    <w:link w:val="TextebrutCar"/>
    <w:rsid w:val="00601A3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CA"/>
    </w:rPr>
  </w:style>
  <w:style w:type="character" w:customStyle="1" w:styleId="TextebrutCar">
    <w:name w:val="Texte brut Car"/>
    <w:basedOn w:val="DefaultParagraphFont"/>
    <w:link w:val="PlainText"/>
    <w:rsid w:val="00601A31"/>
    <w:rPr>
      <w:rFonts w:ascii="Courier New" w:eastAsia="Times New Roman" w:hAnsi="Courier New" w:cs="Courier New"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5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Boucher</dc:creator>
  <cp:lastModifiedBy>France Desnoyers</cp:lastModifiedBy>
  <cp:revision>2</cp:revision>
  <cp:lastPrinted>2017-05-16T20:29:00Z</cp:lastPrinted>
  <dcterms:created xsi:type="dcterms:W3CDTF">2021-11-16T19:36:00Z</dcterms:created>
  <dcterms:modified xsi:type="dcterms:W3CDTF">2021-11-16T19:36:00Z</dcterms:modified>
</cp:coreProperties>
</file>