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E449" w14:textId="77777777" w:rsidR="00657628" w:rsidRDefault="00657628" w:rsidP="00657628">
      <w:pPr>
        <w:jc w:val="center"/>
        <w:rPr>
          <w:sz w:val="20"/>
          <w:szCs w:val="20"/>
          <w:lang w:val="en-CA"/>
        </w:rPr>
      </w:pPr>
    </w:p>
    <w:p w14:paraId="09F47AEC" w14:textId="77777777" w:rsidR="00657628" w:rsidRPr="00FD5E49" w:rsidRDefault="00657628" w:rsidP="00657628">
      <w:pPr>
        <w:jc w:val="center"/>
        <w:rPr>
          <w:rFonts w:ascii="Arial" w:hAnsi="Arial" w:cs="Arial"/>
          <w:b/>
          <w:bCs/>
          <w:sz w:val="20"/>
          <w:szCs w:val="20"/>
          <w:lang w:val="en-CA"/>
        </w:rPr>
      </w:pPr>
      <w:r>
        <w:rPr>
          <w:noProof/>
          <w:sz w:val="20"/>
          <w:szCs w:val="20"/>
        </w:rPr>
        <w:drawing>
          <wp:inline distT="0" distB="0" distL="0" distR="0" wp14:anchorId="0E6F2FE6" wp14:editId="5A8D3809">
            <wp:extent cx="508635" cy="434340"/>
            <wp:effectExtent l="0" t="0" r="5715" b="3810"/>
            <wp:docPr id="3" name="Image 2"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 cy="434340"/>
                    </a:xfrm>
                    <a:prstGeom prst="rect">
                      <a:avLst/>
                    </a:prstGeom>
                    <a:noFill/>
                    <a:ln>
                      <a:noFill/>
                    </a:ln>
                  </pic:spPr>
                </pic:pic>
              </a:graphicData>
            </a:graphic>
          </wp:inline>
        </w:drawing>
      </w:r>
      <w:r w:rsidRPr="00FD5E49">
        <w:rPr>
          <w:sz w:val="20"/>
          <w:szCs w:val="20"/>
          <w:lang w:val="en-CA"/>
        </w:rPr>
        <w:t xml:space="preserve">            </w:t>
      </w:r>
      <w:r w:rsidRPr="00FD5E49">
        <w:rPr>
          <w:rFonts w:ascii="Times New Roman" w:hAnsi="Times New Roman" w:cs="Times New Roman"/>
          <w:b/>
          <w:bCs/>
          <w:sz w:val="28"/>
          <w:szCs w:val="28"/>
          <w:lang w:val="en-CA"/>
        </w:rPr>
        <w:t>CASSELMAN PUBLIC LIBRARY</w:t>
      </w:r>
      <w:r w:rsidRPr="00FD5E49">
        <w:rPr>
          <w:rFonts w:ascii="Arial" w:hAnsi="Arial" w:cs="Arial"/>
          <w:b/>
          <w:bCs/>
          <w:sz w:val="20"/>
          <w:szCs w:val="20"/>
          <w:lang w:val="en-CA"/>
        </w:rPr>
        <w:t xml:space="preserve">    </w:t>
      </w:r>
      <w:r>
        <w:rPr>
          <w:b/>
          <w:noProof/>
          <w:sz w:val="20"/>
          <w:szCs w:val="20"/>
        </w:rPr>
        <w:drawing>
          <wp:inline distT="0" distB="0" distL="0" distR="0" wp14:anchorId="76AB94EC" wp14:editId="2F7D11E7">
            <wp:extent cx="382905" cy="44005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 cy="440055"/>
                    </a:xfrm>
                    <a:prstGeom prst="rect">
                      <a:avLst/>
                    </a:prstGeom>
                    <a:noFill/>
                    <a:ln>
                      <a:noFill/>
                    </a:ln>
                  </pic:spPr>
                </pic:pic>
              </a:graphicData>
            </a:graphic>
          </wp:inline>
        </w:drawing>
      </w:r>
    </w:p>
    <w:p w14:paraId="031C5E45" w14:textId="77777777" w:rsidR="00657628" w:rsidRDefault="00657628" w:rsidP="00657628">
      <w:pPr>
        <w:pStyle w:val="NoSpacing"/>
        <w:jc w:val="center"/>
        <w:rPr>
          <w:rStyle w:val="SubtleEmphasis"/>
          <w:sz w:val="16"/>
          <w:szCs w:val="16"/>
          <w:lang w:val="en-CA"/>
        </w:rPr>
      </w:pPr>
      <w:r>
        <w:rPr>
          <w:rStyle w:val="SubtleEmphasis"/>
          <w:b/>
          <w:sz w:val="16"/>
          <w:szCs w:val="16"/>
          <w:lang w:val="en-CA"/>
        </w:rPr>
        <w:t>764, BRÉBEUF St., P.O. Box 340</w:t>
      </w:r>
    </w:p>
    <w:p w14:paraId="725928D2" w14:textId="77777777" w:rsidR="00657628" w:rsidRDefault="00657628" w:rsidP="00657628">
      <w:pPr>
        <w:pStyle w:val="NoSpacing"/>
        <w:jc w:val="center"/>
        <w:rPr>
          <w:rStyle w:val="SubtleEmphasis"/>
          <w:b/>
          <w:sz w:val="16"/>
          <w:szCs w:val="16"/>
          <w:lang w:val="en-CA"/>
        </w:rPr>
      </w:pPr>
      <w:r>
        <w:rPr>
          <w:rStyle w:val="SubtleEmphasis"/>
          <w:b/>
          <w:sz w:val="16"/>
          <w:szCs w:val="16"/>
          <w:lang w:val="en-CA"/>
        </w:rPr>
        <w:t>CASSELMAN, ON</w:t>
      </w:r>
    </w:p>
    <w:p w14:paraId="6180037D" w14:textId="77777777" w:rsidR="00657628" w:rsidRDefault="00657628" w:rsidP="00657628">
      <w:pPr>
        <w:pStyle w:val="NoSpacing"/>
        <w:jc w:val="center"/>
        <w:rPr>
          <w:rStyle w:val="SubtleEmphasis"/>
          <w:b/>
          <w:sz w:val="16"/>
          <w:szCs w:val="16"/>
          <w:lang w:val="en-CA"/>
        </w:rPr>
      </w:pPr>
      <w:r>
        <w:rPr>
          <w:rStyle w:val="SubtleEmphasis"/>
          <w:b/>
          <w:sz w:val="16"/>
          <w:szCs w:val="16"/>
          <w:lang w:val="en-CA"/>
        </w:rPr>
        <w:t>K0A 1M0</w:t>
      </w:r>
    </w:p>
    <w:p w14:paraId="0712C547" w14:textId="77777777" w:rsidR="00657628" w:rsidRPr="00893328" w:rsidRDefault="00657628" w:rsidP="00657628">
      <w:pPr>
        <w:pStyle w:val="NoSpacing"/>
        <w:jc w:val="center"/>
        <w:rPr>
          <w:b/>
          <w:i/>
          <w:iCs/>
          <w:color w:val="808080" w:themeColor="text1" w:themeTint="7F"/>
          <w:sz w:val="16"/>
          <w:szCs w:val="16"/>
          <w:lang w:val="en-CA"/>
        </w:rPr>
      </w:pPr>
      <w:proofErr w:type="gramStart"/>
      <w:r>
        <w:rPr>
          <w:rStyle w:val="SubtleEmphasis"/>
          <w:b/>
          <w:sz w:val="16"/>
          <w:szCs w:val="16"/>
          <w:lang w:val="en-CA"/>
        </w:rPr>
        <w:t>Tel :</w:t>
      </w:r>
      <w:proofErr w:type="gramEnd"/>
      <w:r>
        <w:rPr>
          <w:rStyle w:val="SubtleEmphasis"/>
          <w:b/>
          <w:sz w:val="16"/>
          <w:szCs w:val="16"/>
          <w:lang w:val="en-CA"/>
        </w:rPr>
        <w:t xml:space="preserve"> 613-764-5505  Fax : 613-764-5507</w:t>
      </w:r>
      <w:r>
        <w:rPr>
          <w:rStyle w:val="SubtleEmphasis"/>
          <w:b/>
          <w:sz w:val="16"/>
          <w:szCs w:val="16"/>
          <w:lang w:val="en-CA"/>
        </w:rPr>
        <w:br/>
      </w:r>
    </w:p>
    <w:p w14:paraId="7626F9B9" w14:textId="77777777" w:rsidR="00657628" w:rsidRPr="003D5D07" w:rsidRDefault="00657628" w:rsidP="00657628">
      <w:pPr>
        <w:pStyle w:val="NoSpacing"/>
        <w:jc w:val="center"/>
        <w:rPr>
          <w:rStyle w:val="SubtleEmphasis"/>
          <w:b/>
          <w:sz w:val="16"/>
          <w:szCs w:val="16"/>
          <w:lang w:val="en-CA"/>
        </w:rPr>
      </w:pPr>
    </w:p>
    <w:p w14:paraId="5047329B" w14:textId="77777777" w:rsidR="00657628" w:rsidRPr="003D5D07" w:rsidRDefault="00657628" w:rsidP="00657628">
      <w:pPr>
        <w:pBdr>
          <w:top w:val="single" w:sz="4" w:space="1" w:color="auto"/>
        </w:pBdr>
        <w:rPr>
          <w:rFonts w:ascii="Arial Narrow" w:hAnsi="Arial Narrow"/>
          <w:lang w:val="en-CA"/>
        </w:rPr>
      </w:pPr>
    </w:p>
    <w:tbl>
      <w:tblPr>
        <w:tblW w:w="9828" w:type="dxa"/>
        <w:tblLook w:val="04A0" w:firstRow="1" w:lastRow="0" w:firstColumn="1" w:lastColumn="0" w:noHBand="0" w:noVBand="1"/>
      </w:tblPr>
      <w:tblGrid>
        <w:gridCol w:w="1638"/>
        <w:gridCol w:w="3150"/>
        <w:gridCol w:w="2880"/>
        <w:gridCol w:w="2160"/>
      </w:tblGrid>
      <w:tr w:rsidR="00657628" w:rsidRPr="00442EB1" w14:paraId="06B48258" w14:textId="77777777" w:rsidTr="00E37354">
        <w:tc>
          <w:tcPr>
            <w:tcW w:w="1638" w:type="dxa"/>
          </w:tcPr>
          <w:p w14:paraId="566D3CA6" w14:textId="77777777" w:rsidR="00657628" w:rsidRPr="00442EB1" w:rsidRDefault="00657628" w:rsidP="00E37354">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37BC8C10" w14:textId="77777777" w:rsidR="00657628" w:rsidRPr="00235777" w:rsidRDefault="00657628" w:rsidP="00E37354">
            <w:pPr>
              <w:rPr>
                <w:rFonts w:ascii="Arial Narrow" w:hAnsi="Arial Narrow"/>
                <w:bCs/>
                <w:color w:val="000000" w:themeColor="text1"/>
              </w:rPr>
            </w:pPr>
            <w:proofErr w:type="spellStart"/>
            <w:r>
              <w:rPr>
                <w:rFonts w:ascii="Arial Narrow" w:hAnsi="Arial Narrow"/>
                <w:bCs/>
                <w:color w:val="000000" w:themeColor="text1"/>
              </w:rPr>
              <w:t>Governance</w:t>
            </w:r>
            <w:proofErr w:type="spellEnd"/>
          </w:p>
        </w:tc>
        <w:tc>
          <w:tcPr>
            <w:tcW w:w="2880" w:type="dxa"/>
          </w:tcPr>
          <w:p w14:paraId="575620E5" w14:textId="77777777" w:rsidR="00657628" w:rsidRPr="00442EB1" w:rsidRDefault="00657628"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Number</w:t>
            </w:r>
            <w:proofErr w:type="spellEnd"/>
            <w:r w:rsidRPr="00442EB1">
              <w:rPr>
                <w:rFonts w:ascii="Arial Narrow" w:hAnsi="Arial Narrow"/>
                <w:color w:val="000000" w:themeColor="text1"/>
              </w:rPr>
              <w:t>:</w:t>
            </w:r>
          </w:p>
        </w:tc>
        <w:tc>
          <w:tcPr>
            <w:tcW w:w="2160" w:type="dxa"/>
          </w:tcPr>
          <w:p w14:paraId="1E38DE4A" w14:textId="5458BD94" w:rsidR="00657628" w:rsidRPr="00235777" w:rsidRDefault="00657628" w:rsidP="00E37354">
            <w:pPr>
              <w:rPr>
                <w:rFonts w:ascii="Arial Narrow" w:hAnsi="Arial Narrow"/>
                <w:bCs/>
                <w:color w:val="000000" w:themeColor="text1"/>
              </w:rPr>
            </w:pPr>
            <w:r>
              <w:rPr>
                <w:rFonts w:ascii="Arial Narrow" w:hAnsi="Arial Narrow"/>
                <w:bCs/>
                <w:color w:val="000000" w:themeColor="text1"/>
              </w:rPr>
              <w:t>GOV-0</w:t>
            </w:r>
            <w:r>
              <w:rPr>
                <w:rFonts w:ascii="Arial Narrow" w:hAnsi="Arial Narrow"/>
                <w:bCs/>
                <w:color w:val="000000" w:themeColor="text1"/>
              </w:rPr>
              <w:t>7</w:t>
            </w:r>
          </w:p>
        </w:tc>
      </w:tr>
      <w:tr w:rsidR="00657628" w:rsidRPr="00893328" w14:paraId="2F5243CC" w14:textId="77777777" w:rsidTr="00E37354">
        <w:tc>
          <w:tcPr>
            <w:tcW w:w="1638" w:type="dxa"/>
          </w:tcPr>
          <w:p w14:paraId="55F92C0E" w14:textId="77777777" w:rsidR="00657628" w:rsidRPr="00442EB1" w:rsidRDefault="00657628"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Title</w:t>
            </w:r>
            <w:proofErr w:type="spellEnd"/>
            <w:r w:rsidRPr="00442EB1">
              <w:rPr>
                <w:rFonts w:ascii="Arial Narrow" w:hAnsi="Arial Narrow"/>
                <w:color w:val="000000" w:themeColor="text1"/>
              </w:rPr>
              <w:t>:</w:t>
            </w:r>
          </w:p>
        </w:tc>
        <w:tc>
          <w:tcPr>
            <w:tcW w:w="3150" w:type="dxa"/>
          </w:tcPr>
          <w:p w14:paraId="531BF6DE" w14:textId="304C53CB" w:rsidR="00657628" w:rsidRPr="002345ED" w:rsidRDefault="00657628" w:rsidP="00E37354">
            <w:pPr>
              <w:rPr>
                <w:rFonts w:ascii="Arial Narrow" w:hAnsi="Arial Narrow"/>
                <w:color w:val="000000" w:themeColor="text1"/>
                <w:lang w:val="en-CA"/>
              </w:rPr>
            </w:pPr>
            <w:r>
              <w:rPr>
                <w:rFonts w:ascii="Arial Narrow" w:hAnsi="Arial Narrow"/>
                <w:color w:val="000000" w:themeColor="text1"/>
                <w:lang w:val="en-CA"/>
              </w:rPr>
              <w:t>Financial Control/Oversight</w:t>
            </w:r>
          </w:p>
        </w:tc>
        <w:tc>
          <w:tcPr>
            <w:tcW w:w="2880" w:type="dxa"/>
          </w:tcPr>
          <w:p w14:paraId="72DA7E0F" w14:textId="6A020345" w:rsidR="00657628" w:rsidRPr="00235777" w:rsidRDefault="00657628" w:rsidP="00E37354">
            <w:pPr>
              <w:rPr>
                <w:rFonts w:ascii="Arial Narrow" w:hAnsi="Arial Narrow"/>
                <w:color w:val="000000" w:themeColor="text1"/>
                <w:lang w:val="en-CA"/>
              </w:rPr>
            </w:pPr>
            <w:r w:rsidRPr="00235777">
              <w:rPr>
                <w:rFonts w:ascii="Arial Narrow" w:hAnsi="Arial Narrow"/>
                <w:color w:val="000000" w:themeColor="text1"/>
                <w:lang w:val="en-CA"/>
              </w:rPr>
              <w:t xml:space="preserve">Initial Policy Approval Date:  </w:t>
            </w:r>
            <w:r>
              <w:rPr>
                <w:rFonts w:ascii="Arial Narrow" w:hAnsi="Arial Narrow"/>
                <w:color w:val="000000" w:themeColor="text1"/>
                <w:lang w:val="en-CA"/>
              </w:rPr>
              <w:br/>
            </w:r>
            <w:r>
              <w:rPr>
                <w:rFonts w:ascii="Arial Narrow" w:hAnsi="Arial Narrow"/>
                <w:color w:val="000000" w:themeColor="text1"/>
                <w:lang w:val="en-CA"/>
              </w:rPr>
              <w:t>September 21st</w:t>
            </w:r>
            <w:r>
              <w:rPr>
                <w:rFonts w:ascii="Arial Narrow" w:hAnsi="Arial Narrow"/>
                <w:color w:val="000000" w:themeColor="text1"/>
                <w:lang w:val="en-CA"/>
              </w:rPr>
              <w:t>, 2017</w:t>
            </w:r>
          </w:p>
        </w:tc>
        <w:tc>
          <w:tcPr>
            <w:tcW w:w="2160" w:type="dxa"/>
          </w:tcPr>
          <w:p w14:paraId="4322F65E" w14:textId="77777777" w:rsidR="00657628" w:rsidRPr="00235777" w:rsidRDefault="00657628" w:rsidP="00E37354">
            <w:pPr>
              <w:rPr>
                <w:rFonts w:ascii="Arial Narrow" w:hAnsi="Arial Narrow"/>
                <w:b/>
                <w:color w:val="000000" w:themeColor="text1"/>
                <w:lang w:val="en-CA"/>
              </w:rPr>
            </w:pPr>
          </w:p>
        </w:tc>
      </w:tr>
      <w:tr w:rsidR="00657628" w:rsidRPr="00893328" w14:paraId="69E8E165" w14:textId="77777777" w:rsidTr="00E37354">
        <w:tc>
          <w:tcPr>
            <w:tcW w:w="1638" w:type="dxa"/>
          </w:tcPr>
          <w:p w14:paraId="01FFC62D" w14:textId="77777777" w:rsidR="00657628" w:rsidRPr="00235777" w:rsidRDefault="00657628" w:rsidP="00E37354">
            <w:pPr>
              <w:rPr>
                <w:rFonts w:ascii="Arial Narrow" w:hAnsi="Arial Narrow"/>
                <w:color w:val="000000" w:themeColor="text1"/>
                <w:lang w:val="en-CA"/>
              </w:rPr>
            </w:pPr>
          </w:p>
        </w:tc>
        <w:tc>
          <w:tcPr>
            <w:tcW w:w="3150" w:type="dxa"/>
          </w:tcPr>
          <w:p w14:paraId="4C625063" w14:textId="77777777" w:rsidR="00657628" w:rsidRPr="00235777" w:rsidRDefault="00657628" w:rsidP="00E37354">
            <w:pPr>
              <w:rPr>
                <w:rFonts w:ascii="Arial Narrow" w:hAnsi="Arial Narrow"/>
                <w:color w:val="000000" w:themeColor="text1"/>
                <w:lang w:val="en-CA"/>
              </w:rPr>
            </w:pPr>
          </w:p>
        </w:tc>
        <w:tc>
          <w:tcPr>
            <w:tcW w:w="2880" w:type="dxa"/>
          </w:tcPr>
          <w:p w14:paraId="72B2CDF7" w14:textId="77777777" w:rsidR="00657628" w:rsidRPr="006737F7" w:rsidRDefault="00657628" w:rsidP="00E37354">
            <w:pPr>
              <w:rPr>
                <w:rFonts w:ascii="Arial Narrow" w:hAnsi="Arial Narrow"/>
                <w:color w:val="000000" w:themeColor="text1"/>
                <w:lang w:val="en-CA"/>
              </w:rPr>
            </w:pPr>
            <w:r w:rsidRPr="006737F7">
              <w:rPr>
                <w:rFonts w:ascii="Arial Narrow" w:hAnsi="Arial Narrow"/>
                <w:color w:val="000000" w:themeColor="text1"/>
                <w:lang w:val="en-CA"/>
              </w:rPr>
              <w:t>Last Review/Revision Date:</w:t>
            </w:r>
            <w:r w:rsidRPr="006737F7">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2021</w:t>
            </w:r>
          </w:p>
        </w:tc>
        <w:tc>
          <w:tcPr>
            <w:tcW w:w="2160" w:type="dxa"/>
          </w:tcPr>
          <w:p w14:paraId="50947211" w14:textId="77777777" w:rsidR="00657628" w:rsidRPr="006737F7" w:rsidRDefault="00657628" w:rsidP="00E37354">
            <w:pPr>
              <w:rPr>
                <w:rFonts w:ascii="Arial Narrow" w:hAnsi="Arial Narrow"/>
                <w:b/>
                <w:color w:val="000000" w:themeColor="text1"/>
                <w:lang w:val="en-CA"/>
              </w:rPr>
            </w:pPr>
          </w:p>
        </w:tc>
      </w:tr>
      <w:tr w:rsidR="00657628" w:rsidRPr="00893328" w14:paraId="660C1B00" w14:textId="77777777" w:rsidTr="00E37354">
        <w:tc>
          <w:tcPr>
            <w:tcW w:w="1638" w:type="dxa"/>
            <w:tcBorders>
              <w:bottom w:val="single" w:sz="4" w:space="0" w:color="auto"/>
            </w:tcBorders>
          </w:tcPr>
          <w:p w14:paraId="261BDD20" w14:textId="77777777" w:rsidR="00657628" w:rsidRPr="006737F7" w:rsidRDefault="00657628" w:rsidP="00E37354">
            <w:pPr>
              <w:rPr>
                <w:rFonts w:ascii="Arial Narrow" w:hAnsi="Arial Narrow"/>
                <w:color w:val="000000" w:themeColor="text1"/>
                <w:lang w:val="en-CA"/>
              </w:rPr>
            </w:pPr>
          </w:p>
        </w:tc>
        <w:tc>
          <w:tcPr>
            <w:tcW w:w="3150" w:type="dxa"/>
            <w:tcBorders>
              <w:bottom w:val="single" w:sz="4" w:space="0" w:color="auto"/>
            </w:tcBorders>
          </w:tcPr>
          <w:p w14:paraId="15FECAA7" w14:textId="77777777" w:rsidR="00657628" w:rsidRPr="006737F7" w:rsidRDefault="00657628" w:rsidP="00E37354">
            <w:pPr>
              <w:rPr>
                <w:rFonts w:ascii="Arial Narrow" w:hAnsi="Arial Narrow"/>
                <w:color w:val="000000" w:themeColor="text1"/>
                <w:lang w:val="en-CA"/>
              </w:rPr>
            </w:pPr>
          </w:p>
        </w:tc>
        <w:tc>
          <w:tcPr>
            <w:tcW w:w="2880" w:type="dxa"/>
            <w:tcBorders>
              <w:bottom w:val="single" w:sz="4" w:space="0" w:color="auto"/>
            </w:tcBorders>
          </w:tcPr>
          <w:p w14:paraId="6AB11AB8" w14:textId="77777777" w:rsidR="00657628" w:rsidRPr="00325C20" w:rsidRDefault="00657628" w:rsidP="00E37354">
            <w:pPr>
              <w:rPr>
                <w:rFonts w:ascii="Arial Narrow" w:hAnsi="Arial Narrow"/>
                <w:color w:val="000000" w:themeColor="text1"/>
                <w:lang w:val="en-CA"/>
              </w:rPr>
            </w:pPr>
            <w:r w:rsidRPr="00325C20">
              <w:rPr>
                <w:rFonts w:ascii="Arial Narrow" w:hAnsi="Arial Narrow"/>
                <w:color w:val="000000" w:themeColor="text1"/>
                <w:lang w:val="en-CA"/>
              </w:rPr>
              <w:t>Year of Next Review:</w:t>
            </w:r>
            <w:r w:rsidRPr="00325C20">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2026</w:t>
            </w:r>
          </w:p>
        </w:tc>
        <w:tc>
          <w:tcPr>
            <w:tcW w:w="2160" w:type="dxa"/>
            <w:tcBorders>
              <w:bottom w:val="single" w:sz="4" w:space="0" w:color="auto"/>
            </w:tcBorders>
          </w:tcPr>
          <w:p w14:paraId="275AEB93" w14:textId="77777777" w:rsidR="00657628" w:rsidRPr="00325C20" w:rsidRDefault="00657628" w:rsidP="00E37354">
            <w:pPr>
              <w:rPr>
                <w:rFonts w:ascii="Arial Narrow" w:hAnsi="Arial Narrow"/>
                <w:b/>
                <w:color w:val="000000" w:themeColor="text1"/>
                <w:lang w:val="en-CA"/>
              </w:rPr>
            </w:pPr>
          </w:p>
        </w:tc>
      </w:tr>
    </w:tbl>
    <w:p w14:paraId="120A7417" w14:textId="7974BC78" w:rsidR="00657628" w:rsidRPr="00657628" w:rsidRDefault="00657628" w:rsidP="00657628">
      <w:pPr>
        <w:rPr>
          <w:rFonts w:ascii="Arial" w:hAnsi="Arial" w:cs="Arial"/>
          <w:b/>
          <w:bCs/>
          <w:sz w:val="24"/>
          <w:szCs w:val="24"/>
          <w:lang w:val="en-CA"/>
        </w:rPr>
      </w:pPr>
      <w:r w:rsidRPr="00657628">
        <w:rPr>
          <w:rFonts w:ascii="Arial" w:hAnsi="Arial" w:cs="Arial"/>
          <w:b/>
          <w:sz w:val="24"/>
          <w:szCs w:val="24"/>
          <w:lang w:val="en-CA"/>
        </w:rPr>
        <w:t xml:space="preserve">NOTE TO THE BOARD </w:t>
      </w:r>
      <w:proofErr w:type="gramStart"/>
      <w:r w:rsidRPr="00657628">
        <w:rPr>
          <w:rFonts w:ascii="Arial" w:hAnsi="Arial" w:cs="Arial"/>
          <w:b/>
          <w:sz w:val="24"/>
          <w:szCs w:val="24"/>
          <w:lang w:val="en-CA"/>
        </w:rPr>
        <w:t>MEMBERS :</w:t>
      </w:r>
      <w:proofErr w:type="gramEnd"/>
      <w:r w:rsidRPr="00657628">
        <w:rPr>
          <w:rFonts w:ascii="Arial" w:hAnsi="Arial" w:cs="Arial"/>
          <w:b/>
          <w:sz w:val="24"/>
          <w:szCs w:val="24"/>
          <w:lang w:val="en-CA"/>
        </w:rPr>
        <w:br/>
        <w:t>FOR YOUR INFORMATION, BY-LAWS IN THE ‘GOV’ SECTION ARE SUBMITTED FOR YOUR UPDATE AND/OR APPROVAL.</w:t>
      </w:r>
    </w:p>
    <w:p w14:paraId="4A629DFC" w14:textId="77777777" w:rsidR="006227CE" w:rsidRPr="00657628" w:rsidRDefault="003F43D2" w:rsidP="00657628">
      <w:p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T</w:t>
      </w:r>
      <w:r w:rsidR="00484DB1" w:rsidRPr="00657628">
        <w:rPr>
          <w:rFonts w:ascii="Arial" w:hAnsi="Arial" w:cs="Arial"/>
          <w:sz w:val="20"/>
          <w:szCs w:val="20"/>
          <w:lang w:val="en-CA"/>
        </w:rPr>
        <w:t xml:space="preserve">he </w:t>
      </w:r>
      <w:r w:rsidR="001E4D18" w:rsidRPr="00657628">
        <w:rPr>
          <w:rFonts w:ascii="Arial" w:hAnsi="Arial" w:cs="Arial"/>
          <w:sz w:val="20"/>
          <w:szCs w:val="20"/>
          <w:lang w:val="en-CA"/>
        </w:rPr>
        <w:t>board is accountable to the community for the library’s financial affairs.  The board must ensure adequate controls are in place to manage finances and see that the library has adequate resources to deliver service and fulfill its mission.  This policy sets out the board’s financial practices.</w:t>
      </w:r>
    </w:p>
    <w:p w14:paraId="4453A57D" w14:textId="7B377114" w:rsidR="001E4D18" w:rsidRPr="00657628" w:rsidRDefault="00657628" w:rsidP="00657628">
      <w:pPr>
        <w:tabs>
          <w:tab w:val="left" w:pos="360"/>
          <w:tab w:val="left" w:pos="1440"/>
        </w:tabs>
        <w:suppressAutoHyphens/>
        <w:spacing w:line="240" w:lineRule="atLeast"/>
        <w:rPr>
          <w:rFonts w:ascii="Arial" w:hAnsi="Arial" w:cs="Arial"/>
          <w:b/>
          <w:sz w:val="20"/>
          <w:szCs w:val="20"/>
          <w:lang w:val="en-CA"/>
        </w:rPr>
      </w:pPr>
      <w:r>
        <w:rPr>
          <w:rFonts w:ascii="Arial" w:hAnsi="Arial" w:cs="Arial"/>
          <w:b/>
          <w:sz w:val="20"/>
          <w:szCs w:val="20"/>
          <w:lang w:val="en-CA"/>
        </w:rPr>
        <w:br/>
      </w:r>
      <w:r w:rsidR="001E4D18" w:rsidRPr="00657628">
        <w:rPr>
          <w:rFonts w:ascii="Arial" w:hAnsi="Arial" w:cs="Arial"/>
          <w:b/>
          <w:sz w:val="20"/>
          <w:szCs w:val="20"/>
          <w:lang w:val="en-CA"/>
        </w:rPr>
        <w:t>Section 1:  Accountability</w:t>
      </w:r>
    </w:p>
    <w:p w14:paraId="25D2111A" w14:textId="44C44647" w:rsidR="001E4D18" w:rsidRPr="00657628" w:rsidRDefault="001E4D18" w:rsidP="00657628">
      <w:pPr>
        <w:pStyle w:val="ListParagraph"/>
        <w:numPr>
          <w:ilvl w:val="0"/>
          <w:numId w:val="27"/>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b/>
          <w:bCs/>
          <w:sz w:val="20"/>
          <w:szCs w:val="20"/>
          <w:lang w:val="en-CA"/>
        </w:rPr>
        <w:t>Financial year</w:t>
      </w:r>
      <w:r w:rsidR="00657628">
        <w:rPr>
          <w:rFonts w:ascii="Arial" w:hAnsi="Arial" w:cs="Arial"/>
          <w:sz w:val="20"/>
          <w:szCs w:val="20"/>
          <w:lang w:val="en-CA"/>
        </w:rPr>
        <w:br/>
      </w:r>
      <w:r w:rsidR="00657628">
        <w:rPr>
          <w:rFonts w:ascii="Arial" w:hAnsi="Arial" w:cs="Arial"/>
          <w:sz w:val="20"/>
          <w:szCs w:val="20"/>
          <w:lang w:val="en-CA"/>
        </w:rPr>
        <w:br/>
      </w:r>
      <w:r w:rsidRPr="00657628">
        <w:rPr>
          <w:rFonts w:ascii="Arial" w:hAnsi="Arial" w:cs="Arial"/>
          <w:sz w:val="20"/>
          <w:szCs w:val="20"/>
          <w:lang w:val="en-CA"/>
        </w:rPr>
        <w:t>The financial year of the Casselman Public Library shall terminate on the 31</w:t>
      </w:r>
      <w:r w:rsidRPr="00657628">
        <w:rPr>
          <w:rFonts w:ascii="Arial" w:hAnsi="Arial" w:cs="Arial"/>
          <w:sz w:val="20"/>
          <w:szCs w:val="20"/>
          <w:vertAlign w:val="superscript"/>
          <w:lang w:val="en-CA"/>
        </w:rPr>
        <w:t>st</w:t>
      </w:r>
      <w:r w:rsidRPr="00657628">
        <w:rPr>
          <w:rFonts w:ascii="Arial" w:hAnsi="Arial" w:cs="Arial"/>
          <w:sz w:val="20"/>
          <w:szCs w:val="20"/>
          <w:lang w:val="en-CA"/>
        </w:rPr>
        <w:t xml:space="preserve"> day of December in each year.</w:t>
      </w:r>
      <w:r w:rsidR="00657628">
        <w:rPr>
          <w:rFonts w:ascii="Arial" w:hAnsi="Arial" w:cs="Arial"/>
          <w:sz w:val="20"/>
          <w:szCs w:val="20"/>
          <w:lang w:val="en-CA"/>
        </w:rPr>
        <w:br/>
      </w:r>
      <w:r w:rsidR="00657628">
        <w:rPr>
          <w:rFonts w:ascii="Arial" w:hAnsi="Arial" w:cs="Arial"/>
          <w:sz w:val="20"/>
          <w:szCs w:val="20"/>
          <w:lang w:val="en-CA"/>
        </w:rPr>
        <w:br/>
      </w:r>
    </w:p>
    <w:p w14:paraId="627C8FC7" w14:textId="52AFFE86" w:rsidR="001E4D18" w:rsidRPr="00657628" w:rsidRDefault="001E4D18" w:rsidP="00657628">
      <w:pPr>
        <w:pStyle w:val="ListParagraph"/>
        <w:numPr>
          <w:ilvl w:val="0"/>
          <w:numId w:val="27"/>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b/>
          <w:bCs/>
          <w:sz w:val="20"/>
          <w:szCs w:val="20"/>
          <w:lang w:val="en-CA"/>
        </w:rPr>
        <w:t>Bank accounts</w:t>
      </w:r>
      <w:r w:rsidR="00657628">
        <w:rPr>
          <w:rFonts w:ascii="Arial" w:hAnsi="Arial" w:cs="Arial"/>
          <w:sz w:val="20"/>
          <w:szCs w:val="20"/>
          <w:lang w:val="en-CA"/>
        </w:rPr>
        <w:br/>
      </w:r>
      <w:r w:rsidR="00657628">
        <w:rPr>
          <w:rFonts w:ascii="Arial" w:hAnsi="Arial" w:cs="Arial"/>
          <w:sz w:val="20"/>
          <w:szCs w:val="20"/>
          <w:lang w:val="en-CA"/>
        </w:rPr>
        <w:br/>
      </w:r>
      <w:r w:rsidRPr="00657628">
        <w:rPr>
          <w:rFonts w:ascii="Arial" w:hAnsi="Arial" w:cs="Arial"/>
          <w:sz w:val="20"/>
          <w:szCs w:val="20"/>
          <w:lang w:val="en-CA"/>
        </w:rPr>
        <w:t xml:space="preserve">In accordance with the </w:t>
      </w:r>
      <w:r w:rsidRPr="00657628">
        <w:rPr>
          <w:rFonts w:ascii="Arial" w:hAnsi="Arial" w:cs="Arial"/>
          <w:b/>
          <w:sz w:val="20"/>
          <w:szCs w:val="20"/>
          <w:lang w:val="en-CA"/>
        </w:rPr>
        <w:t>Public Libraries Act</w:t>
      </w:r>
      <w:r w:rsidRPr="00657628">
        <w:rPr>
          <w:rFonts w:ascii="Arial" w:hAnsi="Arial" w:cs="Arial"/>
          <w:sz w:val="20"/>
          <w:szCs w:val="20"/>
          <w:lang w:val="en-CA"/>
        </w:rPr>
        <w:t>, R.S.O. 1990, c.P44 s.15(4b), the treasurer will open an account or accounts in the name of the board in a chartered bank, trust company or credit union approved by the board.</w:t>
      </w:r>
    </w:p>
    <w:p w14:paraId="5FA4B60F" w14:textId="77777777" w:rsidR="001E4D18" w:rsidRPr="00657628" w:rsidRDefault="001E4D18" w:rsidP="00657628">
      <w:pPr>
        <w:tabs>
          <w:tab w:val="left" w:pos="360"/>
          <w:tab w:val="left" w:pos="1440"/>
        </w:tabs>
        <w:suppressAutoHyphens/>
        <w:spacing w:line="240" w:lineRule="atLeast"/>
        <w:ind w:left="720"/>
        <w:rPr>
          <w:rFonts w:ascii="Arial" w:hAnsi="Arial" w:cs="Arial"/>
          <w:sz w:val="20"/>
          <w:szCs w:val="20"/>
          <w:lang w:val="en-CA"/>
        </w:rPr>
      </w:pPr>
    </w:p>
    <w:p w14:paraId="4CE94573" w14:textId="38C8E557" w:rsidR="001E4D18" w:rsidRPr="00657628" w:rsidRDefault="001E4D18" w:rsidP="00657628">
      <w:pPr>
        <w:pStyle w:val="ListParagraph"/>
        <w:numPr>
          <w:ilvl w:val="0"/>
          <w:numId w:val="27"/>
        </w:numPr>
        <w:tabs>
          <w:tab w:val="left" w:pos="360"/>
          <w:tab w:val="left" w:pos="1440"/>
        </w:tabs>
        <w:suppressAutoHyphens/>
        <w:spacing w:line="240" w:lineRule="atLeast"/>
        <w:rPr>
          <w:rFonts w:ascii="Arial" w:hAnsi="Arial" w:cs="Arial"/>
          <w:b/>
          <w:bCs/>
          <w:sz w:val="20"/>
          <w:szCs w:val="20"/>
          <w:lang w:val="en-CA"/>
        </w:rPr>
      </w:pPr>
      <w:r w:rsidRPr="00657628">
        <w:rPr>
          <w:rFonts w:ascii="Arial" w:hAnsi="Arial" w:cs="Arial"/>
          <w:b/>
          <w:bCs/>
          <w:sz w:val="20"/>
          <w:szCs w:val="20"/>
          <w:lang w:val="en-CA"/>
        </w:rPr>
        <w:t>Signing officers</w:t>
      </w:r>
    </w:p>
    <w:p w14:paraId="2C1A2B1D" w14:textId="77777777" w:rsidR="001E4D18" w:rsidRPr="00657628" w:rsidRDefault="001E4D18" w:rsidP="00657628">
      <w:pPr>
        <w:pStyle w:val="ListParagraph"/>
        <w:tabs>
          <w:tab w:val="left" w:pos="360"/>
          <w:tab w:val="left" w:pos="1440"/>
        </w:tabs>
        <w:suppressAutoHyphens/>
        <w:spacing w:line="240" w:lineRule="atLeast"/>
        <w:rPr>
          <w:rFonts w:ascii="Arial" w:hAnsi="Arial" w:cs="Arial"/>
          <w:sz w:val="20"/>
          <w:szCs w:val="20"/>
          <w:lang w:val="en-CA"/>
        </w:rPr>
      </w:pPr>
    </w:p>
    <w:p w14:paraId="02F4C551" w14:textId="77777777" w:rsidR="001E4D18" w:rsidRPr="00657628" w:rsidRDefault="001E4D18" w:rsidP="00657628">
      <w:pPr>
        <w:pStyle w:val="ListParagraph"/>
        <w:numPr>
          <w:ilvl w:val="0"/>
          <w:numId w:val="28"/>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 xml:space="preserve"> The board shall appoint at least three signing officers, one of which will be the treasurer</w:t>
      </w:r>
    </w:p>
    <w:p w14:paraId="0342565F" w14:textId="77777777" w:rsidR="001E4D18" w:rsidRPr="00657628" w:rsidRDefault="001E4D18" w:rsidP="00657628">
      <w:pPr>
        <w:pStyle w:val="ListParagraph"/>
        <w:numPr>
          <w:ilvl w:val="0"/>
          <w:numId w:val="28"/>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All cheques or other orders for the payment of money in the name of the Casselman Public Library Board shall be signed by any two signing officers.</w:t>
      </w:r>
    </w:p>
    <w:p w14:paraId="22F838DB" w14:textId="3BCAFA13" w:rsidR="001E4D18" w:rsidRPr="00657628" w:rsidRDefault="00657628" w:rsidP="00657628">
      <w:pPr>
        <w:tabs>
          <w:tab w:val="left" w:pos="360"/>
          <w:tab w:val="left" w:pos="1440"/>
        </w:tabs>
        <w:suppressAutoHyphens/>
        <w:spacing w:line="240" w:lineRule="atLeast"/>
        <w:rPr>
          <w:rFonts w:ascii="Arial" w:hAnsi="Arial" w:cs="Arial"/>
          <w:sz w:val="20"/>
          <w:szCs w:val="20"/>
          <w:lang w:val="en-CA"/>
        </w:rPr>
      </w:pPr>
      <w:r>
        <w:rPr>
          <w:rFonts w:ascii="Arial" w:hAnsi="Arial" w:cs="Arial"/>
          <w:sz w:val="20"/>
          <w:szCs w:val="20"/>
          <w:lang w:val="en-CA"/>
        </w:rPr>
        <w:br/>
      </w:r>
      <w:r>
        <w:rPr>
          <w:rFonts w:ascii="Arial" w:hAnsi="Arial" w:cs="Arial"/>
          <w:sz w:val="20"/>
          <w:szCs w:val="20"/>
          <w:lang w:val="en-CA"/>
        </w:rPr>
        <w:br/>
      </w:r>
      <w:r>
        <w:rPr>
          <w:rFonts w:ascii="Arial" w:hAnsi="Arial" w:cs="Arial"/>
          <w:sz w:val="20"/>
          <w:szCs w:val="20"/>
          <w:lang w:val="en-CA"/>
        </w:rPr>
        <w:br/>
      </w:r>
      <w:r>
        <w:rPr>
          <w:rFonts w:ascii="Arial" w:hAnsi="Arial" w:cs="Arial"/>
          <w:sz w:val="20"/>
          <w:szCs w:val="20"/>
          <w:lang w:val="en-CA"/>
        </w:rPr>
        <w:lastRenderedPageBreak/>
        <w:br/>
      </w:r>
    </w:p>
    <w:p w14:paraId="27A9F8D4" w14:textId="0E130264" w:rsidR="001E4D18" w:rsidRPr="00657628" w:rsidRDefault="001E4D18" w:rsidP="00657628">
      <w:pPr>
        <w:pStyle w:val="ListParagraph"/>
        <w:numPr>
          <w:ilvl w:val="0"/>
          <w:numId w:val="27"/>
        </w:numPr>
        <w:tabs>
          <w:tab w:val="left" w:pos="360"/>
          <w:tab w:val="left" w:pos="1440"/>
        </w:tabs>
        <w:suppressAutoHyphens/>
        <w:spacing w:line="240" w:lineRule="atLeast"/>
        <w:rPr>
          <w:rFonts w:ascii="Arial" w:hAnsi="Arial" w:cs="Arial"/>
          <w:b/>
          <w:bCs/>
          <w:sz w:val="20"/>
          <w:szCs w:val="20"/>
          <w:lang w:val="en-CA"/>
        </w:rPr>
      </w:pPr>
      <w:r w:rsidRPr="00657628">
        <w:rPr>
          <w:rFonts w:ascii="Arial" w:hAnsi="Arial" w:cs="Arial"/>
          <w:b/>
          <w:bCs/>
          <w:sz w:val="20"/>
          <w:szCs w:val="20"/>
          <w:lang w:val="en-CA"/>
        </w:rPr>
        <w:t>Budget</w:t>
      </w:r>
      <w:r w:rsidRPr="00657628">
        <w:rPr>
          <w:rFonts w:ascii="Arial" w:hAnsi="Arial" w:cs="Arial"/>
          <w:b/>
          <w:bCs/>
          <w:sz w:val="20"/>
          <w:szCs w:val="20"/>
          <w:lang w:val="en-CA"/>
        </w:rPr>
        <w:br/>
      </w:r>
    </w:p>
    <w:p w14:paraId="364ED723" w14:textId="20F51CD2" w:rsidR="0055109A" w:rsidRPr="00657628" w:rsidRDefault="001E4D18" w:rsidP="00657628">
      <w:pPr>
        <w:pStyle w:val="ListParagraph"/>
        <w:numPr>
          <w:ilvl w:val="0"/>
          <w:numId w:val="29"/>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 xml:space="preserve"> In accordance with the </w:t>
      </w:r>
      <w:r w:rsidRPr="00657628">
        <w:rPr>
          <w:rFonts w:ascii="Arial" w:hAnsi="Arial" w:cs="Arial"/>
          <w:b/>
          <w:sz w:val="20"/>
          <w:szCs w:val="20"/>
          <w:lang w:val="en-CA"/>
        </w:rPr>
        <w:t xml:space="preserve">Public Libraries Act, </w:t>
      </w:r>
      <w:r w:rsidRPr="00657628">
        <w:rPr>
          <w:rFonts w:ascii="Arial" w:hAnsi="Arial" w:cs="Arial"/>
          <w:sz w:val="20"/>
          <w:szCs w:val="20"/>
          <w:lang w:val="en-CA"/>
        </w:rPr>
        <w:t>s. 24(1), the board shall submit to municipal council, annually on or before the date and in the form specified by council, estimates of all sums required during the year.</w:t>
      </w:r>
    </w:p>
    <w:p w14:paraId="09A02373" w14:textId="46995F21" w:rsidR="001E4D18" w:rsidRPr="00657628" w:rsidRDefault="001E4D18" w:rsidP="00657628">
      <w:pPr>
        <w:pStyle w:val="ListParagraph"/>
        <w:numPr>
          <w:ilvl w:val="0"/>
          <w:numId w:val="29"/>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The board prepares, for municipal council approval, annual estimates of a long-term capital budget which supports the library’s approved long</w:t>
      </w:r>
      <w:r w:rsidR="00657628">
        <w:rPr>
          <w:rFonts w:ascii="Arial" w:hAnsi="Arial" w:cs="Arial"/>
          <w:sz w:val="20"/>
          <w:szCs w:val="20"/>
          <w:lang w:val="en-CA"/>
        </w:rPr>
        <w:t>-</w:t>
      </w:r>
      <w:r w:rsidRPr="00657628">
        <w:rPr>
          <w:rFonts w:ascii="Arial" w:hAnsi="Arial" w:cs="Arial"/>
          <w:sz w:val="20"/>
          <w:szCs w:val="20"/>
          <w:lang w:val="en-CA"/>
        </w:rPr>
        <w:t>term goals</w:t>
      </w:r>
    </w:p>
    <w:p w14:paraId="5F7C9C10" w14:textId="77777777" w:rsidR="001E4D18" w:rsidRPr="00657628" w:rsidRDefault="001E4D18" w:rsidP="00657628">
      <w:pPr>
        <w:pStyle w:val="ListParagraph"/>
        <w:numPr>
          <w:ilvl w:val="0"/>
          <w:numId w:val="29"/>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The board will provide sufficient information to support the estimates.</w:t>
      </w:r>
    </w:p>
    <w:p w14:paraId="4A7BEEE0" w14:textId="77777777" w:rsidR="001E4D18" w:rsidRPr="00657628" w:rsidRDefault="001E4D18" w:rsidP="00657628">
      <w:pPr>
        <w:tabs>
          <w:tab w:val="left" w:pos="360"/>
          <w:tab w:val="left" w:pos="1440"/>
        </w:tabs>
        <w:suppressAutoHyphens/>
        <w:spacing w:line="240" w:lineRule="atLeast"/>
        <w:rPr>
          <w:rFonts w:ascii="Arial" w:hAnsi="Arial" w:cs="Arial"/>
          <w:sz w:val="20"/>
          <w:szCs w:val="20"/>
          <w:lang w:val="en-CA"/>
        </w:rPr>
      </w:pPr>
    </w:p>
    <w:p w14:paraId="0F87D1C8" w14:textId="77777777" w:rsidR="0055109A" w:rsidRPr="00657628" w:rsidRDefault="001E4D18" w:rsidP="00657628">
      <w:pPr>
        <w:tabs>
          <w:tab w:val="left" w:pos="360"/>
          <w:tab w:val="left" w:pos="1440"/>
        </w:tabs>
        <w:suppressAutoHyphens/>
        <w:spacing w:line="240" w:lineRule="atLeast"/>
        <w:rPr>
          <w:rFonts w:ascii="Arial" w:hAnsi="Arial" w:cs="Arial"/>
          <w:b/>
          <w:sz w:val="20"/>
          <w:szCs w:val="20"/>
          <w:lang w:val="en-CA"/>
        </w:rPr>
      </w:pPr>
      <w:r w:rsidRPr="00657628">
        <w:rPr>
          <w:rFonts w:ascii="Arial" w:hAnsi="Arial" w:cs="Arial"/>
          <w:b/>
          <w:sz w:val="20"/>
          <w:szCs w:val="20"/>
          <w:lang w:val="en-CA"/>
        </w:rPr>
        <w:t>Section 2:  Financial Monitoring</w:t>
      </w:r>
    </w:p>
    <w:p w14:paraId="6887A74B" w14:textId="77777777" w:rsidR="001E4D18" w:rsidRPr="00657628" w:rsidRDefault="00663185" w:rsidP="00657628">
      <w:pPr>
        <w:pStyle w:val="ListParagraph"/>
        <w:numPr>
          <w:ilvl w:val="0"/>
          <w:numId w:val="30"/>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The board monitors the finances in order to ensure that the ongoing financial position of the library is consistent with the priorities approved by the board.  The board shall monitor the monthly financial report as prepared by the treasurer, at each meeting.</w:t>
      </w:r>
    </w:p>
    <w:p w14:paraId="3729C695" w14:textId="77777777" w:rsidR="0055109A" w:rsidRPr="00657628" w:rsidRDefault="0055109A" w:rsidP="00657628">
      <w:pPr>
        <w:pStyle w:val="ListParagraph"/>
        <w:tabs>
          <w:tab w:val="left" w:pos="360"/>
          <w:tab w:val="left" w:pos="1440"/>
        </w:tabs>
        <w:suppressAutoHyphens/>
        <w:spacing w:line="240" w:lineRule="atLeast"/>
        <w:rPr>
          <w:rFonts w:ascii="Arial" w:hAnsi="Arial" w:cs="Arial"/>
          <w:sz w:val="20"/>
          <w:szCs w:val="20"/>
          <w:lang w:val="en-CA"/>
        </w:rPr>
      </w:pPr>
    </w:p>
    <w:p w14:paraId="58B40FE7" w14:textId="04E347F0" w:rsidR="0055109A" w:rsidRPr="00657628" w:rsidRDefault="00663185" w:rsidP="00657628">
      <w:pPr>
        <w:pStyle w:val="ListParagraph"/>
        <w:numPr>
          <w:ilvl w:val="0"/>
          <w:numId w:val="30"/>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 xml:space="preserve">In accordance with the </w:t>
      </w:r>
      <w:r w:rsidRPr="00657628">
        <w:rPr>
          <w:rFonts w:ascii="Arial" w:hAnsi="Arial" w:cs="Arial"/>
          <w:b/>
          <w:sz w:val="20"/>
          <w:szCs w:val="20"/>
          <w:lang w:val="en-CA"/>
        </w:rPr>
        <w:t>Public Libraries Act</w:t>
      </w:r>
      <w:r w:rsidRPr="00657628">
        <w:rPr>
          <w:rFonts w:ascii="Arial" w:hAnsi="Arial" w:cs="Arial"/>
          <w:sz w:val="20"/>
          <w:szCs w:val="20"/>
          <w:lang w:val="en-CA"/>
        </w:rPr>
        <w:t xml:space="preserve">, s. </w:t>
      </w:r>
      <w:r w:rsidR="0055109A" w:rsidRPr="00657628">
        <w:rPr>
          <w:rFonts w:ascii="Arial" w:hAnsi="Arial" w:cs="Arial"/>
          <w:sz w:val="20"/>
          <w:szCs w:val="20"/>
          <w:lang w:val="en-CA"/>
        </w:rPr>
        <w:t xml:space="preserve">24(7), the accounts of the board shall be audited by a person appointed under section 296 of the </w:t>
      </w:r>
      <w:r w:rsidR="0055109A" w:rsidRPr="00657628">
        <w:rPr>
          <w:rFonts w:ascii="Arial" w:hAnsi="Arial" w:cs="Arial"/>
          <w:b/>
          <w:sz w:val="20"/>
          <w:szCs w:val="20"/>
          <w:lang w:val="en-CA"/>
        </w:rPr>
        <w:t>Municipal Act</w:t>
      </w:r>
      <w:r w:rsidR="0055109A" w:rsidRPr="00657628">
        <w:rPr>
          <w:rFonts w:ascii="Arial" w:hAnsi="Arial" w:cs="Arial"/>
          <w:sz w:val="20"/>
          <w:szCs w:val="20"/>
          <w:lang w:val="en-CA"/>
        </w:rPr>
        <w:t>, S.O. 2001, c. 25 and submitted to the council annually on or before the date specified by the council.</w:t>
      </w:r>
      <w:r w:rsidR="0055109A" w:rsidRPr="00657628">
        <w:rPr>
          <w:rFonts w:ascii="Arial" w:hAnsi="Arial" w:cs="Arial"/>
          <w:sz w:val="20"/>
          <w:szCs w:val="20"/>
          <w:lang w:val="en-CA"/>
        </w:rPr>
        <w:br/>
      </w:r>
    </w:p>
    <w:p w14:paraId="0ED2FF97" w14:textId="505DE763" w:rsidR="0055109A" w:rsidRPr="00657628" w:rsidRDefault="0055109A" w:rsidP="00657628">
      <w:pPr>
        <w:pStyle w:val="ListParagraph"/>
        <w:numPr>
          <w:ilvl w:val="0"/>
          <w:numId w:val="30"/>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An audit may also be undertaken upon the death, resignation, dismissal or other termination of the treasurer of the board and at such other times as the board shall direct.</w:t>
      </w:r>
    </w:p>
    <w:p w14:paraId="4FA40232" w14:textId="77777777" w:rsidR="0055109A" w:rsidRPr="00657628" w:rsidRDefault="0055109A" w:rsidP="00657628">
      <w:pPr>
        <w:tabs>
          <w:tab w:val="left" w:pos="360"/>
          <w:tab w:val="left" w:pos="1440"/>
        </w:tabs>
        <w:suppressAutoHyphens/>
        <w:spacing w:line="240" w:lineRule="atLeast"/>
        <w:rPr>
          <w:rFonts w:ascii="Arial" w:hAnsi="Arial" w:cs="Arial"/>
          <w:sz w:val="20"/>
          <w:szCs w:val="20"/>
          <w:lang w:val="en-CA"/>
        </w:rPr>
      </w:pPr>
    </w:p>
    <w:p w14:paraId="61F516CC" w14:textId="77777777" w:rsidR="0055109A" w:rsidRPr="00657628" w:rsidRDefault="0055109A" w:rsidP="00657628">
      <w:pPr>
        <w:tabs>
          <w:tab w:val="left" w:pos="360"/>
          <w:tab w:val="left" w:pos="1440"/>
        </w:tabs>
        <w:suppressAutoHyphens/>
        <w:spacing w:line="240" w:lineRule="atLeast"/>
        <w:rPr>
          <w:rFonts w:ascii="Arial" w:hAnsi="Arial" w:cs="Arial"/>
          <w:b/>
          <w:sz w:val="20"/>
          <w:szCs w:val="20"/>
          <w:lang w:val="en-CA"/>
        </w:rPr>
      </w:pPr>
      <w:r w:rsidRPr="00657628">
        <w:rPr>
          <w:rFonts w:ascii="Arial" w:hAnsi="Arial" w:cs="Arial"/>
          <w:b/>
          <w:sz w:val="20"/>
          <w:szCs w:val="20"/>
          <w:lang w:val="en-CA"/>
        </w:rPr>
        <w:t>Section 3:  Financial Responsibilities of Chief Executive Officer (CEO)</w:t>
      </w:r>
    </w:p>
    <w:p w14:paraId="127879C3" w14:textId="77777777" w:rsidR="0055109A" w:rsidRPr="00657628" w:rsidRDefault="0055109A" w:rsidP="00657628">
      <w:pPr>
        <w:pStyle w:val="ListParagraph"/>
        <w:numPr>
          <w:ilvl w:val="0"/>
          <w:numId w:val="31"/>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The CEO will submit a copy of the financial statement to the provincial Ministry responsible for libraries as part of the requirements to complete the Ontario Public Libraries Annual Survey.</w:t>
      </w:r>
      <w:r w:rsidRPr="00657628">
        <w:rPr>
          <w:rFonts w:ascii="Arial" w:hAnsi="Arial" w:cs="Arial"/>
          <w:sz w:val="20"/>
          <w:szCs w:val="20"/>
          <w:lang w:val="en-CA"/>
        </w:rPr>
        <w:br/>
      </w:r>
    </w:p>
    <w:p w14:paraId="32E3E5AA" w14:textId="77777777" w:rsidR="0055109A" w:rsidRPr="00657628" w:rsidRDefault="0055109A" w:rsidP="00657628">
      <w:pPr>
        <w:pStyle w:val="ListParagraph"/>
        <w:numPr>
          <w:ilvl w:val="0"/>
          <w:numId w:val="31"/>
        </w:numPr>
        <w:tabs>
          <w:tab w:val="left" w:pos="360"/>
          <w:tab w:val="left" w:pos="1440"/>
        </w:tabs>
        <w:suppressAutoHyphens/>
        <w:spacing w:line="240" w:lineRule="atLeast"/>
        <w:rPr>
          <w:rFonts w:ascii="Arial" w:hAnsi="Arial" w:cs="Arial"/>
          <w:sz w:val="20"/>
          <w:szCs w:val="20"/>
          <w:lang w:val="en-CA"/>
        </w:rPr>
      </w:pPr>
      <w:r w:rsidRPr="00657628">
        <w:rPr>
          <w:rFonts w:ascii="Arial" w:hAnsi="Arial" w:cs="Arial"/>
          <w:sz w:val="20"/>
          <w:szCs w:val="20"/>
          <w:lang w:val="en-CA"/>
        </w:rPr>
        <w:t>The CEO is authorized to operate the library within the approved budget.</w:t>
      </w:r>
    </w:p>
    <w:p w14:paraId="6BEE6A98" w14:textId="77777777" w:rsidR="0055109A" w:rsidRPr="00657628" w:rsidRDefault="0055109A" w:rsidP="00657628">
      <w:pPr>
        <w:pStyle w:val="ListParagraph"/>
        <w:tabs>
          <w:tab w:val="left" w:pos="360"/>
          <w:tab w:val="left" w:pos="1440"/>
        </w:tabs>
        <w:suppressAutoHyphens/>
        <w:spacing w:line="240" w:lineRule="atLeast"/>
        <w:rPr>
          <w:rFonts w:ascii="Arial" w:hAnsi="Arial" w:cs="Arial"/>
          <w:sz w:val="20"/>
          <w:szCs w:val="20"/>
          <w:lang w:val="en-CA"/>
        </w:rPr>
      </w:pPr>
    </w:p>
    <w:p w14:paraId="347C4022"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1DB51605"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471A8419"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5F4A9B75"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4C3AB251"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02D7ACF7"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1C62A18E"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0EDC9849" w14:textId="77777777" w:rsidR="006227CE" w:rsidRPr="00657628" w:rsidRDefault="006227CE" w:rsidP="00657628">
      <w:pPr>
        <w:tabs>
          <w:tab w:val="left" w:pos="360"/>
          <w:tab w:val="left" w:pos="1440"/>
        </w:tabs>
        <w:suppressAutoHyphens/>
        <w:spacing w:line="240" w:lineRule="atLeast"/>
        <w:rPr>
          <w:rFonts w:ascii="Arial" w:hAnsi="Arial" w:cs="Arial"/>
          <w:sz w:val="20"/>
          <w:szCs w:val="20"/>
          <w:lang w:val="en-CA"/>
        </w:rPr>
      </w:pPr>
    </w:p>
    <w:p w14:paraId="3FCAD7E0" w14:textId="7FE55226" w:rsidR="004538C3" w:rsidRPr="00657628" w:rsidRDefault="00484DB1" w:rsidP="00657628">
      <w:pPr>
        <w:tabs>
          <w:tab w:val="left" w:pos="360"/>
          <w:tab w:val="left" w:pos="1440"/>
        </w:tabs>
        <w:suppressAutoHyphens/>
        <w:spacing w:line="240" w:lineRule="atLeast"/>
        <w:rPr>
          <w:rFonts w:ascii="Arial" w:hAnsi="Arial" w:cs="Arial"/>
          <w:b/>
          <w:sz w:val="20"/>
          <w:szCs w:val="20"/>
          <w:lang w:val="en-CA"/>
        </w:rPr>
      </w:pPr>
      <w:r w:rsidRPr="00657628">
        <w:rPr>
          <w:rFonts w:ascii="Arial" w:hAnsi="Arial" w:cs="Arial"/>
          <w:b/>
          <w:sz w:val="20"/>
          <w:szCs w:val="20"/>
          <w:lang w:val="en-CA"/>
        </w:rPr>
        <w:t>Related Documents:</w:t>
      </w:r>
      <w:r w:rsidRPr="00657628">
        <w:rPr>
          <w:rFonts w:ascii="Arial" w:hAnsi="Arial" w:cs="Arial"/>
          <w:sz w:val="20"/>
          <w:szCs w:val="20"/>
          <w:lang w:val="en-CA"/>
        </w:rPr>
        <w:br/>
      </w:r>
      <w:r w:rsidR="0055109A" w:rsidRPr="00657628">
        <w:rPr>
          <w:rFonts w:ascii="Arial" w:hAnsi="Arial" w:cs="Arial"/>
          <w:b/>
          <w:sz w:val="20"/>
          <w:szCs w:val="20"/>
          <w:lang w:val="en-CA"/>
        </w:rPr>
        <w:t>BL 03 – Terms of Reference of Officers</w:t>
      </w:r>
      <w:r w:rsidRPr="00657628">
        <w:rPr>
          <w:rFonts w:ascii="Arial" w:hAnsi="Arial" w:cs="Arial"/>
          <w:b/>
          <w:sz w:val="20"/>
          <w:szCs w:val="20"/>
          <w:lang w:val="en-CA"/>
        </w:rPr>
        <w:br/>
      </w:r>
      <w:r w:rsidR="0055109A" w:rsidRPr="00657628">
        <w:rPr>
          <w:rFonts w:ascii="Arial" w:hAnsi="Arial" w:cs="Arial"/>
          <w:b/>
          <w:sz w:val="20"/>
          <w:szCs w:val="20"/>
          <w:lang w:val="en-CA"/>
        </w:rPr>
        <w:t>Municipal Act</w:t>
      </w:r>
      <w:r w:rsidR="0055109A" w:rsidRPr="00657628">
        <w:rPr>
          <w:rFonts w:ascii="Arial" w:hAnsi="Arial" w:cs="Arial"/>
          <w:sz w:val="20"/>
          <w:szCs w:val="20"/>
          <w:lang w:val="en-CA"/>
        </w:rPr>
        <w:t>, S.O. 2001, c. 25</w:t>
      </w:r>
      <w:r w:rsidR="00DF01D0" w:rsidRPr="00657628">
        <w:rPr>
          <w:rFonts w:ascii="Arial" w:hAnsi="Arial" w:cs="Arial"/>
          <w:b/>
          <w:sz w:val="20"/>
          <w:szCs w:val="20"/>
          <w:lang w:val="en-CA"/>
        </w:rPr>
        <w:br/>
      </w:r>
      <w:r w:rsidR="0055109A" w:rsidRPr="00657628">
        <w:rPr>
          <w:rFonts w:ascii="Arial" w:hAnsi="Arial" w:cs="Arial"/>
          <w:b/>
          <w:sz w:val="20"/>
          <w:szCs w:val="20"/>
          <w:lang w:val="en-CA"/>
        </w:rPr>
        <w:t>Public Libraries Act</w:t>
      </w:r>
      <w:r w:rsidR="0055109A" w:rsidRPr="00657628">
        <w:rPr>
          <w:rFonts w:ascii="Arial" w:hAnsi="Arial" w:cs="Arial"/>
          <w:sz w:val="20"/>
          <w:szCs w:val="20"/>
          <w:lang w:val="en-CA"/>
        </w:rPr>
        <w:t xml:space="preserve">, R.S.O. 1990, </w:t>
      </w:r>
      <w:proofErr w:type="gramStart"/>
      <w:r w:rsidR="0055109A" w:rsidRPr="00657628">
        <w:rPr>
          <w:rFonts w:ascii="Arial" w:hAnsi="Arial" w:cs="Arial"/>
          <w:sz w:val="20"/>
          <w:szCs w:val="20"/>
          <w:lang w:val="en-CA"/>
        </w:rPr>
        <w:t>c.P</w:t>
      </w:r>
      <w:proofErr w:type="gramEnd"/>
      <w:r w:rsidR="0055109A" w:rsidRPr="00657628">
        <w:rPr>
          <w:rFonts w:ascii="Arial" w:hAnsi="Arial" w:cs="Arial"/>
          <w:sz w:val="20"/>
          <w:szCs w:val="20"/>
          <w:lang w:val="en-CA"/>
        </w:rPr>
        <w:t>44</w:t>
      </w:r>
      <w:r w:rsidR="002B2D82" w:rsidRPr="00657628">
        <w:rPr>
          <w:rFonts w:ascii="Arial" w:hAnsi="Arial" w:cs="Arial"/>
          <w:b/>
          <w:sz w:val="20"/>
          <w:szCs w:val="20"/>
          <w:lang w:val="en-CA"/>
        </w:rPr>
        <w:br/>
      </w:r>
    </w:p>
    <w:sectPr w:rsidR="004538C3" w:rsidRPr="00657628" w:rsidSect="00FC7B46">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ED"/>
    <w:multiLevelType w:val="hybridMultilevel"/>
    <w:tmpl w:val="77CEA7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6E0B80"/>
    <w:multiLevelType w:val="hybridMultilevel"/>
    <w:tmpl w:val="F5A8D3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4F3BD6"/>
    <w:multiLevelType w:val="hybridMultilevel"/>
    <w:tmpl w:val="645E07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840178"/>
    <w:multiLevelType w:val="hybridMultilevel"/>
    <w:tmpl w:val="ACEC8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765BB"/>
    <w:multiLevelType w:val="hybridMultilevel"/>
    <w:tmpl w:val="03621F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34014B"/>
    <w:multiLevelType w:val="hybridMultilevel"/>
    <w:tmpl w:val="AE4E8C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9040BE"/>
    <w:multiLevelType w:val="hybridMultilevel"/>
    <w:tmpl w:val="825A15E4"/>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start w:val="1"/>
      <w:numFmt w:val="lowerLetter"/>
      <w:lvlText w:val="%2."/>
      <w:lvlJc w:val="left"/>
      <w:pPr>
        <w:tabs>
          <w:tab w:val="num" w:pos="2160"/>
        </w:tabs>
        <w:ind w:left="2160" w:hanging="360"/>
      </w:pPr>
    </w:lvl>
    <w:lvl w:ilvl="2" w:tplc="2794DDEC">
      <w:start w:val="1"/>
      <w:numFmt w:val="decimal"/>
      <w:lvlText w:val="%3."/>
      <w:lvlJc w:val="left"/>
      <w:pPr>
        <w:tabs>
          <w:tab w:val="num" w:pos="3060"/>
        </w:tabs>
        <w:ind w:left="3060" w:hanging="360"/>
      </w:pPr>
      <w:rPr>
        <w:rFonts w:hint="default"/>
        <w:sz w:val="2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B4A2636"/>
    <w:multiLevelType w:val="hybridMultilevel"/>
    <w:tmpl w:val="F43088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EC0C42"/>
    <w:multiLevelType w:val="hybridMultilevel"/>
    <w:tmpl w:val="C8F01240"/>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20320A"/>
    <w:multiLevelType w:val="hybridMultilevel"/>
    <w:tmpl w:val="EE6AF6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E59B6"/>
    <w:multiLevelType w:val="hybridMultilevel"/>
    <w:tmpl w:val="B7EA45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572B81"/>
    <w:multiLevelType w:val="hybridMultilevel"/>
    <w:tmpl w:val="77464C06"/>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F35C0F"/>
    <w:multiLevelType w:val="hybridMultilevel"/>
    <w:tmpl w:val="3A0AE34A"/>
    <w:lvl w:ilvl="0" w:tplc="DF2882A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77D7633"/>
    <w:multiLevelType w:val="hybridMultilevel"/>
    <w:tmpl w:val="80D4BEBA"/>
    <w:lvl w:ilvl="0" w:tplc="59EACABA">
      <w:start w:val="1"/>
      <w:numFmt w:val="lowerLetter"/>
      <w:lvlText w:val="%1)"/>
      <w:lvlJc w:val="left"/>
      <w:pPr>
        <w:tabs>
          <w:tab w:val="num" w:pos="1440"/>
        </w:tabs>
        <w:ind w:left="1440" w:hanging="360"/>
      </w:pPr>
      <w:rPr>
        <w:rFonts w:hint="default"/>
        <w:b w:val="0"/>
        <w:i w:val="0"/>
        <w:color w:val="auto"/>
        <w:sz w:val="20"/>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B21203E"/>
    <w:multiLevelType w:val="hybridMultilevel"/>
    <w:tmpl w:val="62C24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1B1D89"/>
    <w:multiLevelType w:val="hybridMultilevel"/>
    <w:tmpl w:val="93B2B6F6"/>
    <w:lvl w:ilvl="0" w:tplc="1450AEBC">
      <w:start w:val="1"/>
      <w:numFmt w:val="lowerLetter"/>
      <w:lvlText w:val="%1)"/>
      <w:lvlJc w:val="left"/>
      <w:pPr>
        <w:tabs>
          <w:tab w:val="num" w:pos="1440"/>
        </w:tabs>
        <w:ind w:left="144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6D6A4A"/>
    <w:multiLevelType w:val="hybridMultilevel"/>
    <w:tmpl w:val="A838D55C"/>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4A5F72"/>
    <w:multiLevelType w:val="hybridMultilevel"/>
    <w:tmpl w:val="F2F8A0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9C26ACD"/>
    <w:multiLevelType w:val="hybridMultilevel"/>
    <w:tmpl w:val="47CA731C"/>
    <w:lvl w:ilvl="0" w:tplc="F1C829E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4ACE7747"/>
    <w:multiLevelType w:val="hybridMultilevel"/>
    <w:tmpl w:val="77F441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792A49"/>
    <w:multiLevelType w:val="hybridMultilevel"/>
    <w:tmpl w:val="2B26AF9C"/>
    <w:lvl w:ilvl="0" w:tplc="B066E09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3912276"/>
    <w:multiLevelType w:val="hybridMultilevel"/>
    <w:tmpl w:val="E79CDA12"/>
    <w:lvl w:ilvl="0" w:tplc="431CE0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6A24518"/>
    <w:multiLevelType w:val="hybridMultilevel"/>
    <w:tmpl w:val="3370A2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85E5C6F"/>
    <w:multiLevelType w:val="hybridMultilevel"/>
    <w:tmpl w:val="E44A71D6"/>
    <w:lvl w:ilvl="0" w:tplc="5D3C4E0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BAD3F1D"/>
    <w:multiLevelType w:val="hybridMultilevel"/>
    <w:tmpl w:val="05FAC4A4"/>
    <w:lvl w:ilvl="0" w:tplc="24E024E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C447336"/>
    <w:multiLevelType w:val="hybridMultilevel"/>
    <w:tmpl w:val="4B508A2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0590EF7"/>
    <w:multiLevelType w:val="hybridMultilevel"/>
    <w:tmpl w:val="A77475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61E6718"/>
    <w:multiLevelType w:val="hybridMultilevel"/>
    <w:tmpl w:val="BE02DFC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555446"/>
    <w:multiLevelType w:val="hybridMultilevel"/>
    <w:tmpl w:val="DFA8BF9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3294B56"/>
    <w:multiLevelType w:val="hybridMultilevel"/>
    <w:tmpl w:val="E440286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2E17ED"/>
    <w:multiLevelType w:val="hybridMultilevel"/>
    <w:tmpl w:val="7D686D02"/>
    <w:lvl w:ilvl="0" w:tplc="60507400">
      <w:start w:val="1"/>
      <w:numFmt w:val="decimal"/>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13"/>
  </w:num>
  <w:num w:numId="2">
    <w:abstractNumId w:val="16"/>
  </w:num>
  <w:num w:numId="3">
    <w:abstractNumId w:val="11"/>
  </w:num>
  <w:num w:numId="4">
    <w:abstractNumId w:val="25"/>
  </w:num>
  <w:num w:numId="5">
    <w:abstractNumId w:val="3"/>
  </w:num>
  <w:num w:numId="6">
    <w:abstractNumId w:val="9"/>
  </w:num>
  <w:num w:numId="7">
    <w:abstractNumId w:val="29"/>
  </w:num>
  <w:num w:numId="8">
    <w:abstractNumId w:val="19"/>
  </w:num>
  <w:num w:numId="9">
    <w:abstractNumId w:val="5"/>
  </w:num>
  <w:num w:numId="10">
    <w:abstractNumId w:val="14"/>
  </w:num>
  <w:num w:numId="11">
    <w:abstractNumId w:val="0"/>
  </w:num>
  <w:num w:numId="12">
    <w:abstractNumId w:val="27"/>
  </w:num>
  <w:num w:numId="13">
    <w:abstractNumId w:val="15"/>
  </w:num>
  <w:num w:numId="14">
    <w:abstractNumId w:val="6"/>
  </w:num>
  <w:num w:numId="15">
    <w:abstractNumId w:val="8"/>
  </w:num>
  <w:num w:numId="16">
    <w:abstractNumId w:val="26"/>
  </w:num>
  <w:num w:numId="17">
    <w:abstractNumId w:val="30"/>
  </w:num>
  <w:num w:numId="18">
    <w:abstractNumId w:val="17"/>
  </w:num>
  <w:num w:numId="19">
    <w:abstractNumId w:val="12"/>
  </w:num>
  <w:num w:numId="20">
    <w:abstractNumId w:val="2"/>
  </w:num>
  <w:num w:numId="21">
    <w:abstractNumId w:val="4"/>
  </w:num>
  <w:num w:numId="22">
    <w:abstractNumId w:val="28"/>
  </w:num>
  <w:num w:numId="23">
    <w:abstractNumId w:val="20"/>
  </w:num>
  <w:num w:numId="24">
    <w:abstractNumId w:val="24"/>
  </w:num>
  <w:num w:numId="25">
    <w:abstractNumId w:val="18"/>
  </w:num>
  <w:num w:numId="26">
    <w:abstractNumId w:val="10"/>
  </w:num>
  <w:num w:numId="27">
    <w:abstractNumId w:val="22"/>
  </w:num>
  <w:num w:numId="28">
    <w:abstractNumId w:val="21"/>
  </w:num>
  <w:num w:numId="29">
    <w:abstractNumId w:val="23"/>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16639"/>
    <w:rsid w:val="000D344E"/>
    <w:rsid w:val="000F044A"/>
    <w:rsid w:val="000F531B"/>
    <w:rsid w:val="00126779"/>
    <w:rsid w:val="00132DB2"/>
    <w:rsid w:val="00152CC8"/>
    <w:rsid w:val="001A5AE6"/>
    <w:rsid w:val="001C06A8"/>
    <w:rsid w:val="001E190F"/>
    <w:rsid w:val="001E4D18"/>
    <w:rsid w:val="0023406D"/>
    <w:rsid w:val="00235DCE"/>
    <w:rsid w:val="00274585"/>
    <w:rsid w:val="00277AEE"/>
    <w:rsid w:val="00296EED"/>
    <w:rsid w:val="002B2D82"/>
    <w:rsid w:val="002E639F"/>
    <w:rsid w:val="003635F4"/>
    <w:rsid w:val="00365CE6"/>
    <w:rsid w:val="003906E4"/>
    <w:rsid w:val="003E63DF"/>
    <w:rsid w:val="003F43D2"/>
    <w:rsid w:val="0040616F"/>
    <w:rsid w:val="00444C2E"/>
    <w:rsid w:val="00451AA3"/>
    <w:rsid w:val="004538C3"/>
    <w:rsid w:val="00484DB1"/>
    <w:rsid w:val="00492132"/>
    <w:rsid w:val="00500352"/>
    <w:rsid w:val="00505EDF"/>
    <w:rsid w:val="0055109A"/>
    <w:rsid w:val="005B2867"/>
    <w:rsid w:val="005C0BB1"/>
    <w:rsid w:val="005D3A95"/>
    <w:rsid w:val="00601A31"/>
    <w:rsid w:val="00603F79"/>
    <w:rsid w:val="006227CE"/>
    <w:rsid w:val="00657628"/>
    <w:rsid w:val="00663185"/>
    <w:rsid w:val="006E5A89"/>
    <w:rsid w:val="00705F08"/>
    <w:rsid w:val="00747A42"/>
    <w:rsid w:val="007B178F"/>
    <w:rsid w:val="008003F3"/>
    <w:rsid w:val="008020CF"/>
    <w:rsid w:val="008371A7"/>
    <w:rsid w:val="008E21A5"/>
    <w:rsid w:val="009220A4"/>
    <w:rsid w:val="009363B1"/>
    <w:rsid w:val="0094354D"/>
    <w:rsid w:val="0099555D"/>
    <w:rsid w:val="009C4F7A"/>
    <w:rsid w:val="00A26E1D"/>
    <w:rsid w:val="00A7608E"/>
    <w:rsid w:val="00A8450B"/>
    <w:rsid w:val="00AD1570"/>
    <w:rsid w:val="00B26EB2"/>
    <w:rsid w:val="00B40D23"/>
    <w:rsid w:val="00B76DD7"/>
    <w:rsid w:val="00BB65F4"/>
    <w:rsid w:val="00C90313"/>
    <w:rsid w:val="00CF069A"/>
    <w:rsid w:val="00D038D4"/>
    <w:rsid w:val="00D3461C"/>
    <w:rsid w:val="00D63B3A"/>
    <w:rsid w:val="00D6650E"/>
    <w:rsid w:val="00D86C62"/>
    <w:rsid w:val="00D927A7"/>
    <w:rsid w:val="00DF01D0"/>
    <w:rsid w:val="00E50716"/>
    <w:rsid w:val="00EE0AD0"/>
    <w:rsid w:val="00F036CC"/>
    <w:rsid w:val="00F10FBE"/>
    <w:rsid w:val="00F8328E"/>
    <w:rsid w:val="00FC7B46"/>
    <w:rsid w:val="00FE2226"/>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6BA7"/>
  <w15:docId w15:val="{B1C51BFD-2EC2-9D4A-B11B-7F75E5C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E6"/>
  </w:style>
  <w:style w:type="paragraph" w:styleId="Heading1">
    <w:name w:val="heading 1"/>
    <w:basedOn w:val="Normal"/>
    <w:next w:val="Normal"/>
    <w:link w:val="Heading1Char"/>
    <w:qFormat/>
    <w:rsid w:val="004538C3"/>
    <w:pPr>
      <w:keepNext/>
      <w:keepLines/>
      <w:widowControl w:val="0"/>
      <w:spacing w:before="240" w:after="0" w:line="240" w:lineRule="auto"/>
      <w:outlineLvl w:val="0"/>
    </w:pPr>
    <w:rPr>
      <w:rFonts w:asciiTheme="majorHAnsi" w:eastAsiaTheme="majorEastAsia" w:hAnsiTheme="majorHAnsi" w:cstheme="majorBidi"/>
      <w:snapToGrid w:val="0"/>
      <w:color w:val="365F91" w:themeColor="accent1" w:themeShade="BF"/>
      <w:sz w:val="32"/>
      <w:szCs w:val="32"/>
      <w:lang w:val="en-US" w:eastAsia="en-US"/>
    </w:rPr>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uiPriority w:val="99"/>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 w:type="paragraph" w:styleId="ListParagraph">
    <w:name w:val="List Paragraph"/>
    <w:basedOn w:val="Normal"/>
    <w:uiPriority w:val="34"/>
    <w:qFormat/>
    <w:rsid w:val="00484DB1"/>
    <w:pPr>
      <w:ind w:left="720"/>
      <w:contextualSpacing/>
    </w:pPr>
  </w:style>
  <w:style w:type="character" w:customStyle="1" w:styleId="Heading1Char">
    <w:name w:val="Heading 1 Char"/>
    <w:basedOn w:val="DefaultParagraphFont"/>
    <w:link w:val="Heading1"/>
    <w:rsid w:val="004538C3"/>
    <w:rPr>
      <w:rFonts w:asciiTheme="majorHAnsi" w:eastAsiaTheme="majorEastAsia" w:hAnsiTheme="majorHAnsi" w:cstheme="majorBidi"/>
      <w:snapToGrid w:val="0"/>
      <w:color w:val="365F91" w:themeColor="accent1" w:themeShade="BF"/>
      <w:sz w:val="32"/>
      <w:szCs w:val="32"/>
      <w:lang w:val="en-US" w:eastAsia="en-US"/>
    </w:rPr>
  </w:style>
  <w:style w:type="character" w:customStyle="1" w:styleId="etpbfullwidthheadersubhead">
    <w:name w:val="et_pb_fullwidth_header_subhead"/>
    <w:basedOn w:val="DefaultParagraphFont"/>
    <w:rsid w:val="004538C3"/>
  </w:style>
  <w:style w:type="character" w:styleId="Hyperlink">
    <w:name w:val="Hyperlink"/>
    <w:basedOn w:val="DefaultParagraphFont"/>
    <w:unhideWhenUsed/>
    <w:rsid w:val="00453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465</Words>
  <Characters>2656</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2017-05-16T20:29:00Z</cp:lastPrinted>
  <dcterms:created xsi:type="dcterms:W3CDTF">2021-11-16T19:57:00Z</dcterms:created>
  <dcterms:modified xsi:type="dcterms:W3CDTF">2021-11-16T19:57:00Z</dcterms:modified>
</cp:coreProperties>
</file>