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DF00DF" w14:textId="77777777" w:rsidR="008F7C7C" w:rsidRPr="00002FD4" w:rsidRDefault="008F7C7C" w:rsidP="008F7C7C">
      <w:pPr>
        <w:jc w:val="center"/>
        <w:rPr>
          <w:rFonts w:ascii="Arial" w:hAnsi="Arial" w:cs="Arial"/>
          <w:b/>
          <w:bCs/>
          <w:sz w:val="20"/>
          <w:lang w:val="fr-CA"/>
        </w:rPr>
      </w:pPr>
      <w:r w:rsidRPr="009666AE">
        <w:rPr>
          <w:noProof/>
          <w:sz w:val="20"/>
          <w:lang w:eastAsia="fr-CA"/>
        </w:rPr>
        <w:drawing>
          <wp:inline distT="0" distB="0" distL="0" distR="0" wp14:anchorId="18550642" wp14:editId="10DDC442">
            <wp:extent cx="508658" cy="437881"/>
            <wp:effectExtent l="19050" t="0" r="5692" b="0"/>
            <wp:docPr id="9" name="Picture 3" descr="biblio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blio2[1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151" cy="438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2FD4">
        <w:rPr>
          <w:sz w:val="20"/>
          <w:lang w:val="fr-CA"/>
        </w:rPr>
        <w:t xml:space="preserve">          </w:t>
      </w:r>
      <w:r w:rsidRPr="00002FD4">
        <w:rPr>
          <w:b/>
          <w:bCs/>
          <w:sz w:val="28"/>
          <w:szCs w:val="28"/>
          <w:lang w:val="fr-CA"/>
        </w:rPr>
        <w:t xml:space="preserve">BIBLIOTHÈQUE PUBLIQUE DE CASSELMAN      </w:t>
      </w:r>
      <w:r w:rsidRPr="00002FD4">
        <w:rPr>
          <w:rFonts w:ascii="Arial" w:hAnsi="Arial" w:cs="Arial"/>
          <w:b/>
          <w:bCs/>
          <w:sz w:val="20"/>
          <w:lang w:val="fr-CA"/>
        </w:rPr>
        <w:t xml:space="preserve"> </w:t>
      </w:r>
      <w:r w:rsidRPr="009666AE">
        <w:rPr>
          <w:b/>
          <w:bCs/>
          <w:noProof/>
          <w:sz w:val="20"/>
          <w:lang w:eastAsia="fr-CA"/>
        </w:rPr>
        <w:drawing>
          <wp:inline distT="0" distB="0" distL="0" distR="0" wp14:anchorId="26BEC6E2" wp14:editId="7FE09AB3">
            <wp:extent cx="380195" cy="444548"/>
            <wp:effectExtent l="19050" t="0" r="805" b="0"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19" cy="444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3159AF" w14:textId="77777777" w:rsidR="008F7C7C" w:rsidRPr="00684024" w:rsidRDefault="008F7C7C" w:rsidP="008F7C7C">
      <w:pPr>
        <w:pStyle w:val="NoSpacing"/>
        <w:jc w:val="center"/>
        <w:rPr>
          <w:rStyle w:val="SubtleEmphasis"/>
          <w:b/>
          <w:sz w:val="16"/>
          <w:szCs w:val="16"/>
        </w:rPr>
      </w:pPr>
      <w:r w:rsidRPr="00684024">
        <w:rPr>
          <w:rStyle w:val="SubtleEmphasis"/>
          <w:sz w:val="16"/>
          <w:szCs w:val="16"/>
        </w:rPr>
        <w:t xml:space="preserve">764, RUE BRÉBEUF, </w:t>
      </w:r>
      <w:proofErr w:type="gramStart"/>
      <w:r w:rsidRPr="00684024">
        <w:rPr>
          <w:rStyle w:val="SubtleEmphasis"/>
          <w:sz w:val="16"/>
          <w:szCs w:val="16"/>
        </w:rPr>
        <w:t>C .</w:t>
      </w:r>
      <w:proofErr w:type="gramEnd"/>
      <w:r w:rsidRPr="00684024">
        <w:rPr>
          <w:rStyle w:val="SubtleEmphasis"/>
          <w:sz w:val="16"/>
          <w:szCs w:val="16"/>
        </w:rPr>
        <w:t>P.340</w:t>
      </w:r>
    </w:p>
    <w:p w14:paraId="7D4A4CE9" w14:textId="77777777" w:rsidR="008F7C7C" w:rsidRPr="00684024" w:rsidRDefault="008F7C7C" w:rsidP="008F7C7C">
      <w:pPr>
        <w:pStyle w:val="NoSpacing"/>
        <w:jc w:val="center"/>
        <w:rPr>
          <w:rStyle w:val="SubtleEmphasis"/>
          <w:b/>
          <w:sz w:val="16"/>
          <w:szCs w:val="16"/>
        </w:rPr>
      </w:pPr>
      <w:r w:rsidRPr="00684024">
        <w:rPr>
          <w:rStyle w:val="SubtleEmphasis"/>
          <w:sz w:val="16"/>
          <w:szCs w:val="16"/>
        </w:rPr>
        <w:t>CASSELMAN, ON</w:t>
      </w:r>
    </w:p>
    <w:p w14:paraId="26758BA5" w14:textId="77777777" w:rsidR="008F7C7C" w:rsidRPr="00684024" w:rsidRDefault="008F7C7C" w:rsidP="008F7C7C">
      <w:pPr>
        <w:pStyle w:val="NoSpacing"/>
        <w:jc w:val="center"/>
        <w:rPr>
          <w:rStyle w:val="SubtleEmphasis"/>
          <w:b/>
          <w:sz w:val="16"/>
          <w:szCs w:val="16"/>
        </w:rPr>
      </w:pPr>
      <w:r w:rsidRPr="00684024">
        <w:rPr>
          <w:rStyle w:val="SubtleEmphasis"/>
          <w:sz w:val="16"/>
          <w:szCs w:val="16"/>
        </w:rPr>
        <w:t>K0A 1M0</w:t>
      </w:r>
    </w:p>
    <w:p w14:paraId="067AFC4E" w14:textId="77777777" w:rsidR="008F7C7C" w:rsidRDefault="008F7C7C" w:rsidP="008F7C7C">
      <w:pPr>
        <w:pStyle w:val="NoSpacing"/>
        <w:jc w:val="center"/>
        <w:rPr>
          <w:rStyle w:val="SubtleEmphasis"/>
          <w:b/>
          <w:sz w:val="16"/>
          <w:szCs w:val="16"/>
        </w:rPr>
      </w:pPr>
      <w:r w:rsidRPr="00684024">
        <w:rPr>
          <w:rStyle w:val="SubtleEmphasis"/>
          <w:sz w:val="16"/>
          <w:szCs w:val="16"/>
        </w:rPr>
        <w:t>Téléphone : 613-764-</w:t>
      </w:r>
      <w:proofErr w:type="gramStart"/>
      <w:r w:rsidRPr="00684024">
        <w:rPr>
          <w:rStyle w:val="SubtleEmphasis"/>
          <w:sz w:val="16"/>
          <w:szCs w:val="16"/>
        </w:rPr>
        <w:t>5505  Télécopieur</w:t>
      </w:r>
      <w:proofErr w:type="gramEnd"/>
      <w:r w:rsidRPr="00684024">
        <w:rPr>
          <w:rStyle w:val="SubtleEmphasis"/>
          <w:sz w:val="16"/>
          <w:szCs w:val="16"/>
        </w:rPr>
        <w:t> : 613-764-5507</w:t>
      </w:r>
    </w:p>
    <w:p w14:paraId="372DFB20" w14:textId="77777777" w:rsidR="008F7C7C" w:rsidRPr="00002FD4" w:rsidRDefault="008F7C7C" w:rsidP="008F7C7C">
      <w:pPr>
        <w:rPr>
          <w:b/>
          <w:sz w:val="16"/>
          <w:szCs w:val="16"/>
          <w:lang w:val="fr-CA"/>
        </w:rPr>
      </w:pPr>
    </w:p>
    <w:p w14:paraId="7A07DCB4" w14:textId="77777777" w:rsidR="008F7C7C" w:rsidRDefault="008F7C7C" w:rsidP="008F7C7C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___________________________________________________________________</w:t>
      </w:r>
    </w:p>
    <w:p w14:paraId="1AAADCAE" w14:textId="77777777" w:rsidR="008F7C7C" w:rsidRPr="007C27EE" w:rsidRDefault="008F7C7C" w:rsidP="008F7C7C">
      <w:pPr>
        <w:pStyle w:val="NormalWeb"/>
        <w:spacing w:before="0" w:beforeAutospacing="0" w:after="0" w:afterAutospacing="0"/>
        <w:rPr>
          <w:rFonts w:ascii="Arial Narrow" w:hAnsi="Arial Narrow"/>
          <w:sz w:val="28"/>
          <w:szCs w:val="28"/>
          <w:lang w:val="fr-CA"/>
        </w:rPr>
      </w:pPr>
    </w:p>
    <w:tbl>
      <w:tblPr>
        <w:tblW w:w="10037" w:type="dxa"/>
        <w:tblInd w:w="114" w:type="dxa"/>
        <w:tblLook w:val="04A0" w:firstRow="1" w:lastRow="0" w:firstColumn="1" w:lastColumn="0" w:noHBand="0" w:noVBand="1"/>
      </w:tblPr>
      <w:tblGrid>
        <w:gridCol w:w="2003"/>
        <w:gridCol w:w="3297"/>
        <w:gridCol w:w="2743"/>
        <w:gridCol w:w="1994"/>
      </w:tblGrid>
      <w:tr w:rsidR="008F7C7C" w:rsidRPr="007C27EE" w14:paraId="40A80B9A" w14:textId="77777777" w:rsidTr="005D1BF7">
        <w:trPr>
          <w:trHeight w:val="365"/>
        </w:trPr>
        <w:tc>
          <w:tcPr>
            <w:tcW w:w="2003" w:type="dxa"/>
          </w:tcPr>
          <w:p w14:paraId="27E0B948" w14:textId="77777777" w:rsidR="008F7C7C" w:rsidRPr="007C27EE" w:rsidRDefault="008F7C7C" w:rsidP="00C51F94">
            <w:pPr>
              <w:rPr>
                <w:rFonts w:ascii="Arial Narrow" w:hAnsi="Arial Narrow"/>
                <w:color w:val="000000" w:themeColor="text1"/>
                <w:sz w:val="20"/>
                <w:lang w:val="fr-CA"/>
              </w:rPr>
            </w:pPr>
            <w:r w:rsidRPr="007C27EE">
              <w:rPr>
                <w:rFonts w:ascii="Arial Narrow" w:hAnsi="Arial Narrow"/>
                <w:color w:val="000000" w:themeColor="text1"/>
                <w:sz w:val="20"/>
                <w:lang w:val="fr-CA"/>
              </w:rPr>
              <w:t>Type de politique :</w:t>
            </w:r>
          </w:p>
          <w:p w14:paraId="7330D03A" w14:textId="77777777" w:rsidR="008F7C7C" w:rsidRPr="007C27EE" w:rsidRDefault="008F7C7C" w:rsidP="00C51F94">
            <w:pPr>
              <w:rPr>
                <w:rFonts w:ascii="Arial Narrow" w:hAnsi="Arial Narrow"/>
                <w:color w:val="000000" w:themeColor="text1"/>
                <w:sz w:val="20"/>
                <w:lang w:val="fr-CA"/>
              </w:rPr>
            </w:pPr>
          </w:p>
        </w:tc>
        <w:tc>
          <w:tcPr>
            <w:tcW w:w="3297" w:type="dxa"/>
          </w:tcPr>
          <w:p w14:paraId="32B12F71" w14:textId="1117B780" w:rsidR="008F7C7C" w:rsidRPr="007C27EE" w:rsidRDefault="008F7C7C" w:rsidP="00C51F94">
            <w:pPr>
              <w:rPr>
                <w:rFonts w:ascii="Arial Narrow" w:hAnsi="Arial Narrow"/>
                <w:b/>
                <w:color w:val="000000" w:themeColor="text1"/>
                <w:sz w:val="20"/>
                <w:lang w:val="fr-CA"/>
              </w:rPr>
            </w:pPr>
            <w:r>
              <w:rPr>
                <w:rFonts w:ascii="Arial Narrow" w:hAnsi="Arial Narrow"/>
                <w:b/>
                <w:color w:val="000000" w:themeColor="text1"/>
                <w:sz w:val="20"/>
                <w:lang w:val="fr-CA"/>
              </w:rPr>
              <w:t>Opérationnelle</w:t>
            </w:r>
          </w:p>
        </w:tc>
        <w:tc>
          <w:tcPr>
            <w:tcW w:w="2743" w:type="dxa"/>
          </w:tcPr>
          <w:p w14:paraId="5275CAF5" w14:textId="77777777" w:rsidR="008F7C7C" w:rsidRPr="007C27EE" w:rsidRDefault="008F7C7C" w:rsidP="00C51F94">
            <w:pPr>
              <w:rPr>
                <w:rFonts w:ascii="Arial Narrow" w:hAnsi="Arial Narrow"/>
                <w:color w:val="000000" w:themeColor="text1"/>
                <w:sz w:val="20"/>
                <w:lang w:val="fr-CA"/>
              </w:rPr>
            </w:pPr>
            <w:r w:rsidRPr="007C27EE">
              <w:rPr>
                <w:rFonts w:ascii="Arial Narrow" w:hAnsi="Arial Narrow"/>
                <w:sz w:val="20"/>
                <w:lang w:val="fr-CA"/>
              </w:rPr>
              <w:t>N</w:t>
            </w:r>
            <w:r w:rsidRPr="007C27EE">
              <w:rPr>
                <w:rFonts w:ascii="Arial Narrow" w:hAnsi="Arial Narrow"/>
                <w:sz w:val="20"/>
                <w:vertAlign w:val="superscript"/>
                <w:lang w:val="fr-CA"/>
              </w:rPr>
              <w:t>o</w:t>
            </w:r>
            <w:r w:rsidRPr="007C27EE">
              <w:rPr>
                <w:rFonts w:ascii="Arial Narrow" w:hAnsi="Arial Narrow"/>
                <w:sz w:val="20"/>
                <w:lang w:val="fr-CA"/>
              </w:rPr>
              <w:t xml:space="preserve"> </w:t>
            </w:r>
            <w:r w:rsidRPr="007C27EE">
              <w:rPr>
                <w:rFonts w:ascii="Arial Narrow" w:hAnsi="Arial Narrow"/>
                <w:color w:val="000000" w:themeColor="text1"/>
                <w:sz w:val="20"/>
                <w:lang w:val="fr-CA"/>
              </w:rPr>
              <w:t>de la politique :</w:t>
            </w:r>
          </w:p>
        </w:tc>
        <w:tc>
          <w:tcPr>
            <w:tcW w:w="1994" w:type="dxa"/>
          </w:tcPr>
          <w:p w14:paraId="0BF7E8BB" w14:textId="2D177D35" w:rsidR="008F7C7C" w:rsidRPr="008F7C7C" w:rsidRDefault="008F7C7C" w:rsidP="00C51F94">
            <w:pPr>
              <w:rPr>
                <w:rFonts w:ascii="Arial Narrow" w:hAnsi="Arial Narrow"/>
                <w:b/>
                <w:color w:val="000000" w:themeColor="text1"/>
                <w:sz w:val="20"/>
                <w:lang w:val="fr-CA"/>
              </w:rPr>
            </w:pPr>
            <w:r>
              <w:rPr>
                <w:rFonts w:ascii="Arial Narrow" w:hAnsi="Arial Narrow"/>
                <w:b/>
                <w:color w:val="000000" w:themeColor="text1"/>
                <w:sz w:val="20"/>
                <w:lang w:val="fr-CA"/>
              </w:rPr>
              <w:t>OP-</w:t>
            </w:r>
            <w:r w:rsidR="0095499A">
              <w:rPr>
                <w:rFonts w:ascii="Arial Narrow" w:hAnsi="Arial Narrow"/>
                <w:b/>
                <w:color w:val="000000" w:themeColor="text1"/>
                <w:sz w:val="20"/>
                <w:lang w:val="fr-CA"/>
              </w:rPr>
              <w:t>1</w:t>
            </w:r>
            <w:r w:rsidR="0093190D">
              <w:rPr>
                <w:rFonts w:ascii="Arial Narrow" w:hAnsi="Arial Narrow"/>
                <w:b/>
                <w:color w:val="000000" w:themeColor="text1"/>
                <w:sz w:val="20"/>
                <w:lang w:val="fr-CA"/>
              </w:rPr>
              <w:t>6</w:t>
            </w:r>
          </w:p>
        </w:tc>
      </w:tr>
      <w:tr w:rsidR="008F7C7C" w:rsidRPr="007C27EE" w14:paraId="2E9FEA7D" w14:textId="77777777" w:rsidTr="005D1BF7">
        <w:trPr>
          <w:trHeight w:val="622"/>
        </w:trPr>
        <w:tc>
          <w:tcPr>
            <w:tcW w:w="2003" w:type="dxa"/>
          </w:tcPr>
          <w:p w14:paraId="09D1D93B" w14:textId="77777777" w:rsidR="008F7C7C" w:rsidRPr="007C27EE" w:rsidRDefault="008F7C7C" w:rsidP="00C51F94">
            <w:pPr>
              <w:rPr>
                <w:rFonts w:ascii="Arial Narrow" w:hAnsi="Arial Narrow"/>
                <w:color w:val="000000" w:themeColor="text1"/>
                <w:sz w:val="20"/>
                <w:lang w:val="fr-CA"/>
              </w:rPr>
            </w:pPr>
            <w:r w:rsidRPr="007C27EE">
              <w:rPr>
                <w:rFonts w:ascii="Arial Narrow" w:hAnsi="Arial Narrow"/>
                <w:color w:val="000000" w:themeColor="text1"/>
                <w:sz w:val="20"/>
                <w:lang w:val="fr-CA"/>
              </w:rPr>
              <w:t>Titre de la politique :</w:t>
            </w:r>
          </w:p>
        </w:tc>
        <w:tc>
          <w:tcPr>
            <w:tcW w:w="3297" w:type="dxa"/>
          </w:tcPr>
          <w:p w14:paraId="52876E72" w14:textId="0D9107EE" w:rsidR="008F7C7C" w:rsidRPr="008D1D0D" w:rsidRDefault="0093190D" w:rsidP="00C51F94">
            <w:pPr>
              <w:ind w:right="306"/>
              <w:rPr>
                <w:rFonts w:ascii="Arial Narrow" w:hAnsi="Arial Narrow" w:cs="Arial Narrow"/>
                <w:bCs/>
                <w:color w:val="000000" w:themeColor="text1"/>
                <w:sz w:val="20"/>
                <w:lang w:val="fr-CA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  <w:lang w:val="fr-CA"/>
              </w:rPr>
              <w:t>Histoire locale</w:t>
            </w:r>
          </w:p>
        </w:tc>
        <w:tc>
          <w:tcPr>
            <w:tcW w:w="2743" w:type="dxa"/>
          </w:tcPr>
          <w:p w14:paraId="30A4E63A" w14:textId="079F8FF5" w:rsidR="008F7C7C" w:rsidRPr="007C27EE" w:rsidRDefault="008F7C7C" w:rsidP="00C51F94">
            <w:pPr>
              <w:rPr>
                <w:rFonts w:ascii="Arial Narrow" w:hAnsi="Arial Narrow"/>
                <w:color w:val="000000" w:themeColor="text1"/>
                <w:sz w:val="20"/>
                <w:lang w:val="fr-CA"/>
              </w:rPr>
            </w:pPr>
            <w:r w:rsidRPr="007C27EE">
              <w:rPr>
                <w:rFonts w:ascii="Arial Narrow" w:hAnsi="Arial Narrow"/>
                <w:color w:val="000000" w:themeColor="text1"/>
                <w:sz w:val="20"/>
                <w:lang w:val="fr-CA"/>
              </w:rPr>
              <w:t>Date d’approbation :</w:t>
            </w:r>
            <w:r w:rsidR="00A00FB8">
              <w:rPr>
                <w:rFonts w:ascii="Arial Narrow" w:hAnsi="Arial Narrow"/>
                <w:color w:val="000000" w:themeColor="text1"/>
                <w:sz w:val="20"/>
                <w:lang w:val="fr-CA"/>
              </w:rPr>
              <w:br/>
            </w:r>
            <w:r>
              <w:rPr>
                <w:rFonts w:ascii="Arial Narrow" w:hAnsi="Arial Narrow"/>
                <w:color w:val="000000" w:themeColor="text1"/>
                <w:sz w:val="20"/>
                <w:lang w:val="fr-CA"/>
              </w:rPr>
              <w:br/>
            </w:r>
          </w:p>
        </w:tc>
        <w:tc>
          <w:tcPr>
            <w:tcW w:w="1994" w:type="dxa"/>
          </w:tcPr>
          <w:p w14:paraId="41211E9B" w14:textId="77777777" w:rsidR="008F7C7C" w:rsidRPr="007C27EE" w:rsidRDefault="008F7C7C" w:rsidP="00C51F94">
            <w:pPr>
              <w:rPr>
                <w:rFonts w:ascii="Arial Narrow" w:hAnsi="Arial Narrow"/>
                <w:b/>
                <w:color w:val="000000" w:themeColor="text1"/>
                <w:sz w:val="20"/>
                <w:lang w:val="fr-CA"/>
              </w:rPr>
            </w:pPr>
          </w:p>
        </w:tc>
      </w:tr>
      <w:tr w:rsidR="008F7C7C" w:rsidRPr="00646648" w14:paraId="1381D2E4" w14:textId="77777777" w:rsidTr="005D1BF7">
        <w:trPr>
          <w:trHeight w:val="476"/>
        </w:trPr>
        <w:tc>
          <w:tcPr>
            <w:tcW w:w="2003" w:type="dxa"/>
          </w:tcPr>
          <w:p w14:paraId="47F39081" w14:textId="77777777" w:rsidR="008F7C7C" w:rsidRPr="007C27EE" w:rsidRDefault="008F7C7C" w:rsidP="00C51F94">
            <w:pPr>
              <w:rPr>
                <w:rFonts w:ascii="Arial Narrow" w:hAnsi="Arial Narrow"/>
                <w:color w:val="000000" w:themeColor="text1"/>
                <w:sz w:val="20"/>
                <w:lang w:val="fr-CA"/>
              </w:rPr>
            </w:pPr>
          </w:p>
        </w:tc>
        <w:tc>
          <w:tcPr>
            <w:tcW w:w="3297" w:type="dxa"/>
          </w:tcPr>
          <w:p w14:paraId="65FB8F8F" w14:textId="77777777" w:rsidR="008F7C7C" w:rsidRPr="007C27EE" w:rsidRDefault="008F7C7C" w:rsidP="00C51F94">
            <w:pPr>
              <w:rPr>
                <w:rFonts w:ascii="Arial Narrow" w:hAnsi="Arial Narrow"/>
                <w:color w:val="000000" w:themeColor="text1"/>
                <w:sz w:val="20"/>
                <w:lang w:val="fr-CA"/>
              </w:rPr>
            </w:pPr>
          </w:p>
        </w:tc>
        <w:tc>
          <w:tcPr>
            <w:tcW w:w="2743" w:type="dxa"/>
          </w:tcPr>
          <w:p w14:paraId="7EBF53F6" w14:textId="77777777" w:rsidR="008F7C7C" w:rsidRPr="007C27EE" w:rsidRDefault="008F7C7C" w:rsidP="00C51F94">
            <w:pPr>
              <w:rPr>
                <w:rFonts w:ascii="Arial Narrow" w:hAnsi="Arial Narrow"/>
                <w:color w:val="000000" w:themeColor="text1"/>
                <w:sz w:val="20"/>
                <w:lang w:val="fr-CA"/>
              </w:rPr>
            </w:pPr>
            <w:r w:rsidRPr="007C27EE">
              <w:rPr>
                <w:rFonts w:ascii="Arial Narrow" w:hAnsi="Arial Narrow"/>
                <w:color w:val="000000" w:themeColor="text1"/>
                <w:sz w:val="20"/>
                <w:lang w:val="fr-CA"/>
              </w:rPr>
              <w:t>Date de mise à jour :</w:t>
            </w:r>
          </w:p>
        </w:tc>
        <w:tc>
          <w:tcPr>
            <w:tcW w:w="1994" w:type="dxa"/>
          </w:tcPr>
          <w:p w14:paraId="0D04FD9B" w14:textId="77777777" w:rsidR="008F7C7C" w:rsidRPr="007C27EE" w:rsidRDefault="008F7C7C" w:rsidP="00C51F94">
            <w:pPr>
              <w:rPr>
                <w:rFonts w:ascii="Arial Narrow" w:hAnsi="Arial Narrow"/>
                <w:b/>
                <w:color w:val="000000" w:themeColor="text1"/>
                <w:sz w:val="20"/>
                <w:lang w:val="fr-CA"/>
              </w:rPr>
            </w:pPr>
          </w:p>
        </w:tc>
      </w:tr>
      <w:tr w:rsidR="008F7C7C" w:rsidRPr="00646648" w14:paraId="056A3BD9" w14:textId="77777777" w:rsidTr="005D1BF7">
        <w:trPr>
          <w:trHeight w:val="476"/>
        </w:trPr>
        <w:tc>
          <w:tcPr>
            <w:tcW w:w="2003" w:type="dxa"/>
            <w:tcBorders>
              <w:bottom w:val="single" w:sz="4" w:space="0" w:color="auto"/>
            </w:tcBorders>
          </w:tcPr>
          <w:p w14:paraId="7684356A" w14:textId="77777777" w:rsidR="008F7C7C" w:rsidRPr="007C27EE" w:rsidRDefault="008F7C7C" w:rsidP="00C51F94">
            <w:pPr>
              <w:rPr>
                <w:rFonts w:ascii="Arial Narrow" w:hAnsi="Arial Narrow"/>
                <w:color w:val="000000" w:themeColor="text1"/>
                <w:sz w:val="20"/>
                <w:lang w:val="fr-CA"/>
              </w:rPr>
            </w:pPr>
          </w:p>
        </w:tc>
        <w:tc>
          <w:tcPr>
            <w:tcW w:w="3297" w:type="dxa"/>
            <w:tcBorders>
              <w:bottom w:val="single" w:sz="4" w:space="0" w:color="auto"/>
            </w:tcBorders>
          </w:tcPr>
          <w:p w14:paraId="49021360" w14:textId="77777777" w:rsidR="008F7C7C" w:rsidRPr="007C27EE" w:rsidRDefault="008F7C7C" w:rsidP="00C51F94">
            <w:pPr>
              <w:rPr>
                <w:rFonts w:ascii="Arial Narrow" w:hAnsi="Arial Narrow"/>
                <w:color w:val="000000" w:themeColor="text1"/>
                <w:sz w:val="20"/>
                <w:lang w:val="fr-CA"/>
              </w:rPr>
            </w:pPr>
          </w:p>
        </w:tc>
        <w:tc>
          <w:tcPr>
            <w:tcW w:w="2743" w:type="dxa"/>
            <w:tcBorders>
              <w:bottom w:val="single" w:sz="4" w:space="0" w:color="auto"/>
            </w:tcBorders>
          </w:tcPr>
          <w:p w14:paraId="6FAE2B0E" w14:textId="77777777" w:rsidR="008F7C7C" w:rsidRPr="007C27EE" w:rsidRDefault="008F7C7C" w:rsidP="00C51F94">
            <w:pPr>
              <w:rPr>
                <w:rFonts w:ascii="Arial Narrow" w:hAnsi="Arial Narrow"/>
                <w:color w:val="000000" w:themeColor="text1"/>
                <w:sz w:val="20"/>
                <w:lang w:val="fr-CA"/>
              </w:rPr>
            </w:pPr>
            <w:r w:rsidRPr="007C27EE">
              <w:rPr>
                <w:rFonts w:ascii="Arial Narrow" w:hAnsi="Arial Narrow"/>
                <w:color w:val="000000" w:themeColor="text1"/>
                <w:sz w:val="20"/>
                <w:lang w:val="fr-CA"/>
              </w:rPr>
              <w:t>Date de la prochaine révision :</w:t>
            </w:r>
          </w:p>
        </w:tc>
        <w:tc>
          <w:tcPr>
            <w:tcW w:w="1994" w:type="dxa"/>
            <w:tcBorders>
              <w:bottom w:val="single" w:sz="4" w:space="0" w:color="auto"/>
            </w:tcBorders>
          </w:tcPr>
          <w:p w14:paraId="07B6A87B" w14:textId="77777777" w:rsidR="008F7C7C" w:rsidRPr="007C27EE" w:rsidRDefault="008F7C7C" w:rsidP="00C51F94">
            <w:pPr>
              <w:rPr>
                <w:rFonts w:ascii="Arial Narrow" w:hAnsi="Arial Narrow"/>
                <w:b/>
                <w:color w:val="000000" w:themeColor="text1"/>
                <w:sz w:val="20"/>
                <w:lang w:val="fr-CA"/>
              </w:rPr>
            </w:pPr>
          </w:p>
        </w:tc>
      </w:tr>
    </w:tbl>
    <w:p w14:paraId="61613DA7" w14:textId="49982127" w:rsidR="006A14AC" w:rsidRPr="00B065F7" w:rsidRDefault="006A14AC" w:rsidP="006A14AC">
      <w:pPr>
        <w:pStyle w:val="NormalWeb"/>
        <w:tabs>
          <w:tab w:val="left" w:pos="720"/>
        </w:tabs>
        <w:spacing w:before="0" w:beforeAutospacing="0" w:after="0" w:afterAutospacing="0"/>
        <w:rPr>
          <w:rFonts w:ascii="Arial Narrow" w:hAnsi="Arial Narrow" w:cs="Arial Narrow"/>
          <w:bCs/>
          <w:lang w:val="fr-FR"/>
        </w:rPr>
      </w:pPr>
    </w:p>
    <w:p w14:paraId="613ED67C" w14:textId="77777777" w:rsidR="0093190D" w:rsidRPr="002B60DC" w:rsidRDefault="0093190D" w:rsidP="0093190D">
      <w:pPr>
        <w:rPr>
          <w:rFonts w:ascii="Arial Narrow" w:hAnsi="Arial Narrow" w:cs="Arial Narrow"/>
          <w:iCs/>
          <w:sz w:val="20"/>
          <w:lang w:val="fr-CA"/>
        </w:rPr>
      </w:pPr>
    </w:p>
    <w:p w14:paraId="42B7502D" w14:textId="384F6361" w:rsidR="0093190D" w:rsidRPr="0093190D" w:rsidRDefault="0093190D" w:rsidP="0093190D">
      <w:pPr>
        <w:autoSpaceDE w:val="0"/>
        <w:autoSpaceDN w:val="0"/>
        <w:adjustRightInd w:val="0"/>
        <w:rPr>
          <w:rFonts w:ascii="Arial Narrow" w:hAnsi="Arial Narrow" w:cs="Arial Narrow"/>
          <w:sz w:val="20"/>
          <w:lang w:val="fr-CA"/>
        </w:rPr>
      </w:pPr>
      <w:r w:rsidRPr="0093190D">
        <w:rPr>
          <w:rFonts w:ascii="Arial Narrow" w:hAnsi="Arial Narrow" w:cs="Arial Narrow"/>
          <w:sz w:val="20"/>
          <w:lang w:val="fr-CA"/>
        </w:rPr>
        <w:t xml:space="preserve">La Bibliothèque publique de </w:t>
      </w:r>
      <w:proofErr w:type="spellStart"/>
      <w:r>
        <w:rPr>
          <w:rFonts w:ascii="Arial Narrow" w:hAnsi="Arial Narrow" w:cs="Arial Narrow"/>
          <w:sz w:val="20"/>
          <w:lang w:val="fr-CA"/>
        </w:rPr>
        <w:t>Casselman</w:t>
      </w:r>
      <w:proofErr w:type="spellEnd"/>
      <w:r w:rsidRPr="0093190D">
        <w:rPr>
          <w:rFonts w:ascii="Arial Narrow" w:hAnsi="Arial Narrow" w:cs="Arial Narrow"/>
          <w:sz w:val="20"/>
          <w:lang w:val="fr-CA"/>
        </w:rPr>
        <w:t xml:space="preserve"> conserve une collection spécialisée afin de préserver l’histoire locale et d’offrir accès à du matériel unique qui permet aux chercheurs et au grand public de mieux comprendre notre passé. </w:t>
      </w:r>
    </w:p>
    <w:p w14:paraId="0D8BB53A" w14:textId="77777777" w:rsidR="0093190D" w:rsidRPr="0093190D" w:rsidRDefault="0093190D" w:rsidP="0093190D">
      <w:pPr>
        <w:autoSpaceDE w:val="0"/>
        <w:autoSpaceDN w:val="0"/>
        <w:adjustRightInd w:val="0"/>
        <w:rPr>
          <w:rFonts w:ascii="Arial Narrow" w:hAnsi="Arial Narrow" w:cs="Arial Narrow"/>
          <w:sz w:val="20"/>
          <w:lang w:val="fr-CA"/>
        </w:rPr>
      </w:pPr>
    </w:p>
    <w:p w14:paraId="43B4349B" w14:textId="77777777" w:rsidR="0093190D" w:rsidRPr="0093190D" w:rsidRDefault="0093190D" w:rsidP="0093190D">
      <w:pPr>
        <w:autoSpaceDE w:val="0"/>
        <w:autoSpaceDN w:val="0"/>
        <w:adjustRightInd w:val="0"/>
        <w:rPr>
          <w:rFonts w:ascii="Arial Narrow" w:hAnsi="Arial Narrow" w:cs="Arial Narrow"/>
          <w:b/>
          <w:sz w:val="20"/>
          <w:lang w:val="fr-CA"/>
        </w:rPr>
      </w:pPr>
    </w:p>
    <w:p w14:paraId="73530389" w14:textId="77777777" w:rsidR="0093190D" w:rsidRPr="00AF6EB6" w:rsidRDefault="0093190D" w:rsidP="0093190D">
      <w:pPr>
        <w:autoSpaceDE w:val="0"/>
        <w:autoSpaceDN w:val="0"/>
        <w:adjustRightInd w:val="0"/>
        <w:rPr>
          <w:rFonts w:ascii="Arial Narrow" w:hAnsi="Arial Narrow" w:cs="Arial Narrow"/>
          <w:b/>
          <w:sz w:val="22"/>
          <w:szCs w:val="22"/>
        </w:rPr>
      </w:pPr>
      <w:r w:rsidRPr="00AF6EB6">
        <w:rPr>
          <w:rFonts w:ascii="Arial Narrow" w:hAnsi="Arial Narrow" w:cs="Arial Narrow"/>
          <w:b/>
          <w:sz w:val="22"/>
          <w:szCs w:val="22"/>
        </w:rPr>
        <w:t xml:space="preserve">Section </w:t>
      </w:r>
      <w:proofErr w:type="gramStart"/>
      <w:r w:rsidRPr="00AF6EB6">
        <w:rPr>
          <w:rFonts w:ascii="Arial Narrow" w:hAnsi="Arial Narrow" w:cs="Arial Narrow"/>
          <w:b/>
          <w:sz w:val="22"/>
          <w:szCs w:val="22"/>
        </w:rPr>
        <w:t>1 :</w:t>
      </w:r>
      <w:proofErr w:type="gramEnd"/>
      <w:r w:rsidRPr="00AF6EB6">
        <w:rPr>
          <w:rFonts w:ascii="Arial Narrow" w:hAnsi="Arial Narrow" w:cs="Arial Narrow"/>
          <w:b/>
          <w:sz w:val="22"/>
          <w:szCs w:val="22"/>
        </w:rPr>
        <w:t xml:space="preserve"> Collections</w:t>
      </w:r>
    </w:p>
    <w:p w14:paraId="52BB87D1" w14:textId="77777777" w:rsidR="0093190D" w:rsidRPr="00FE3D0B" w:rsidRDefault="0093190D" w:rsidP="0093190D">
      <w:pPr>
        <w:autoSpaceDE w:val="0"/>
        <w:autoSpaceDN w:val="0"/>
        <w:adjustRightInd w:val="0"/>
        <w:rPr>
          <w:rFonts w:ascii="Arial Narrow" w:hAnsi="Arial Narrow" w:cs="Arial Narrow"/>
          <w:sz w:val="20"/>
        </w:rPr>
      </w:pPr>
    </w:p>
    <w:p w14:paraId="7F56503D" w14:textId="77777777" w:rsidR="0093190D" w:rsidRPr="0093190D" w:rsidRDefault="0093190D" w:rsidP="002B60DC">
      <w:pPr>
        <w:numPr>
          <w:ilvl w:val="0"/>
          <w:numId w:val="1"/>
        </w:numPr>
        <w:tabs>
          <w:tab w:val="clear" w:pos="1440"/>
        </w:tabs>
        <w:autoSpaceDE w:val="0"/>
        <w:autoSpaceDN w:val="0"/>
        <w:adjustRightInd w:val="0"/>
        <w:ind w:left="720"/>
        <w:rPr>
          <w:rFonts w:ascii="Arial Narrow" w:hAnsi="Arial Narrow" w:cs="Arial Narrow"/>
          <w:sz w:val="20"/>
          <w:lang w:val="fr-CA"/>
        </w:rPr>
      </w:pPr>
      <w:r w:rsidRPr="0093190D">
        <w:rPr>
          <w:rFonts w:ascii="Arial Narrow" w:hAnsi="Arial Narrow" w:cs="Arial Narrow"/>
          <w:sz w:val="20"/>
          <w:lang w:val="fr-CA"/>
        </w:rPr>
        <w:t xml:space="preserve">Le personnel, sous la direction du directeur général ou du remplaçant désigné, est responsable de recueillir et d’organiser le matériel pour la collection sur l’histoire locale.  </w:t>
      </w:r>
    </w:p>
    <w:p w14:paraId="2D5122E8" w14:textId="77777777" w:rsidR="0093190D" w:rsidRPr="0093190D" w:rsidRDefault="0093190D" w:rsidP="0093190D">
      <w:pPr>
        <w:autoSpaceDE w:val="0"/>
        <w:autoSpaceDN w:val="0"/>
        <w:adjustRightInd w:val="0"/>
        <w:ind w:left="720" w:hanging="360"/>
        <w:rPr>
          <w:rFonts w:ascii="Arial Narrow" w:hAnsi="Arial Narrow" w:cs="Arial Narrow"/>
          <w:sz w:val="20"/>
          <w:lang w:val="fr-CA"/>
        </w:rPr>
      </w:pPr>
    </w:p>
    <w:p w14:paraId="1CB4E3BE" w14:textId="4EC770F7" w:rsidR="0093190D" w:rsidRPr="00FE3D0B" w:rsidRDefault="0093190D" w:rsidP="002B60DC">
      <w:pPr>
        <w:numPr>
          <w:ilvl w:val="0"/>
          <w:numId w:val="1"/>
        </w:numPr>
        <w:tabs>
          <w:tab w:val="clear" w:pos="1440"/>
        </w:tabs>
        <w:autoSpaceDE w:val="0"/>
        <w:autoSpaceDN w:val="0"/>
        <w:adjustRightInd w:val="0"/>
        <w:ind w:left="720"/>
        <w:rPr>
          <w:rFonts w:ascii="Arial Narrow" w:hAnsi="Arial Narrow" w:cs="Arial Narrow"/>
          <w:sz w:val="20"/>
        </w:rPr>
      </w:pPr>
      <w:r w:rsidRPr="0093190D">
        <w:rPr>
          <w:rFonts w:ascii="Arial Narrow" w:hAnsi="Arial Narrow" w:cs="Arial Narrow"/>
          <w:sz w:val="20"/>
          <w:lang w:val="fr-CA"/>
        </w:rPr>
        <w:t xml:space="preserve">La Bibliothèque publique de </w:t>
      </w:r>
      <w:proofErr w:type="spellStart"/>
      <w:r w:rsidR="002B60DC">
        <w:rPr>
          <w:rFonts w:ascii="Arial Narrow" w:hAnsi="Arial Narrow" w:cs="Arial Narrow"/>
          <w:sz w:val="20"/>
          <w:lang w:val="fr-CA"/>
        </w:rPr>
        <w:t>Casselman</w:t>
      </w:r>
      <w:proofErr w:type="spellEnd"/>
      <w:r w:rsidRPr="0093190D">
        <w:rPr>
          <w:rFonts w:ascii="Arial Narrow" w:hAnsi="Arial Narrow" w:cs="Arial Narrow"/>
          <w:sz w:val="20"/>
          <w:lang w:val="fr-CA"/>
        </w:rPr>
        <w:t xml:space="preserve"> recueillera le matériel ayant trait à l’histoire de </w:t>
      </w:r>
      <w:proofErr w:type="spellStart"/>
      <w:r w:rsidR="002B60DC">
        <w:rPr>
          <w:rFonts w:ascii="Arial Narrow" w:hAnsi="Arial Narrow" w:cs="Arial Narrow"/>
          <w:sz w:val="20"/>
          <w:lang w:val="fr-CA"/>
        </w:rPr>
        <w:t>Casselman</w:t>
      </w:r>
      <w:proofErr w:type="spellEnd"/>
      <w:r w:rsidRPr="0093190D">
        <w:rPr>
          <w:rFonts w:ascii="Arial Narrow" w:hAnsi="Arial Narrow" w:cs="Arial Narrow"/>
          <w:sz w:val="20"/>
          <w:lang w:val="fr-CA"/>
        </w:rPr>
        <w:t xml:space="preserve"> et des régions avoisinantes. Le matériel comprend des documents originaux et des reproductions. L’accent est mis sur l’</w:t>
      </w:r>
      <w:r w:rsidRPr="0093190D">
        <w:rPr>
          <w:rFonts w:ascii="Arial Narrow" w:hAnsi="Arial Narrow" w:cs="Arial"/>
          <w:sz w:val="20"/>
          <w:lang w:val="fr-CA"/>
        </w:rPr>
        <w:t xml:space="preserve">acquisition d’articles qui contribuent à accroître les connaissances sur la vie sociale, civique, religieuse, économique et culturelle, d’hier et d’aujourd’hui.  </w:t>
      </w:r>
      <w:r w:rsidRPr="00FE3D0B">
        <w:rPr>
          <w:rFonts w:ascii="Arial Narrow" w:hAnsi="Arial Narrow" w:cs="Arial"/>
          <w:sz w:val="20"/>
        </w:rPr>
        <w:t xml:space="preserve">Parmi les articles à </w:t>
      </w:r>
      <w:proofErr w:type="spellStart"/>
      <w:r w:rsidRPr="00FE3D0B">
        <w:rPr>
          <w:rFonts w:ascii="Arial Narrow" w:hAnsi="Arial Narrow" w:cs="Arial"/>
          <w:sz w:val="20"/>
        </w:rPr>
        <w:t>acquérir</w:t>
      </w:r>
      <w:proofErr w:type="spellEnd"/>
      <w:r w:rsidRPr="00FE3D0B">
        <w:rPr>
          <w:rFonts w:ascii="Arial Narrow" w:hAnsi="Arial Narrow" w:cs="Arial"/>
          <w:sz w:val="20"/>
        </w:rPr>
        <w:t xml:space="preserve">, </w:t>
      </w:r>
      <w:proofErr w:type="spellStart"/>
      <w:proofErr w:type="gramStart"/>
      <w:r w:rsidRPr="00FE3D0B">
        <w:rPr>
          <w:rFonts w:ascii="Arial Narrow" w:hAnsi="Arial Narrow" w:cs="Arial"/>
          <w:sz w:val="20"/>
        </w:rPr>
        <w:t>notons</w:t>
      </w:r>
      <w:proofErr w:type="spellEnd"/>
      <w:r w:rsidRPr="00FE3D0B">
        <w:rPr>
          <w:rFonts w:ascii="Arial Narrow" w:hAnsi="Arial Narrow" w:cs="Arial"/>
          <w:sz w:val="20"/>
        </w:rPr>
        <w:t> :</w:t>
      </w:r>
      <w:proofErr w:type="gramEnd"/>
    </w:p>
    <w:p w14:paraId="6291B21C" w14:textId="77777777" w:rsidR="0093190D" w:rsidRPr="0093190D" w:rsidRDefault="0093190D" w:rsidP="002B60DC">
      <w:pPr>
        <w:numPr>
          <w:ilvl w:val="0"/>
          <w:numId w:val="2"/>
        </w:numPr>
        <w:tabs>
          <w:tab w:val="clear" w:pos="1136"/>
        </w:tabs>
        <w:autoSpaceDE w:val="0"/>
        <w:autoSpaceDN w:val="0"/>
        <w:adjustRightInd w:val="0"/>
        <w:ind w:left="1440"/>
        <w:rPr>
          <w:rFonts w:ascii="Arial Narrow" w:hAnsi="Arial Narrow" w:cs="Arial Narrow"/>
          <w:sz w:val="20"/>
          <w:lang w:val="fr-CA"/>
        </w:rPr>
      </w:pPr>
      <w:proofErr w:type="gramStart"/>
      <w:r w:rsidRPr="0093190D">
        <w:rPr>
          <w:rFonts w:ascii="Arial Narrow" w:hAnsi="Arial Narrow" w:cs="Arial Narrow"/>
          <w:sz w:val="20"/>
          <w:lang w:val="fr-CA"/>
        </w:rPr>
        <w:t>travaux</w:t>
      </w:r>
      <w:proofErr w:type="gramEnd"/>
      <w:r w:rsidRPr="0093190D">
        <w:rPr>
          <w:rFonts w:ascii="Arial Narrow" w:hAnsi="Arial Narrow" w:cs="Arial Narrow"/>
          <w:sz w:val="20"/>
          <w:lang w:val="fr-CA"/>
        </w:rPr>
        <w:t xml:space="preserve"> et documents originaux au sujet de l’histoire et de la généalogie locale; </w:t>
      </w:r>
    </w:p>
    <w:p w14:paraId="22200C65" w14:textId="723984C8" w:rsidR="0093190D" w:rsidRPr="002B60DC" w:rsidRDefault="0093190D" w:rsidP="002B60DC">
      <w:pPr>
        <w:numPr>
          <w:ilvl w:val="0"/>
          <w:numId w:val="2"/>
        </w:numPr>
        <w:tabs>
          <w:tab w:val="clear" w:pos="1136"/>
        </w:tabs>
        <w:autoSpaceDE w:val="0"/>
        <w:autoSpaceDN w:val="0"/>
        <w:adjustRightInd w:val="0"/>
        <w:ind w:left="1440"/>
        <w:rPr>
          <w:rFonts w:ascii="Arial Narrow" w:hAnsi="Arial Narrow" w:cs="Arial Narrow"/>
          <w:sz w:val="20"/>
        </w:rPr>
      </w:pPr>
      <w:r w:rsidRPr="00FE3D0B">
        <w:rPr>
          <w:rFonts w:ascii="Arial Narrow" w:hAnsi="Arial Narrow" w:cs="Arial Narrow"/>
          <w:sz w:val="20"/>
        </w:rPr>
        <w:t xml:space="preserve">recherche locale; </w:t>
      </w:r>
    </w:p>
    <w:p w14:paraId="7F4F7DE6" w14:textId="22FD4FB0" w:rsidR="0093190D" w:rsidRPr="002B60DC" w:rsidRDefault="0093190D" w:rsidP="002B60DC">
      <w:pPr>
        <w:numPr>
          <w:ilvl w:val="0"/>
          <w:numId w:val="2"/>
        </w:numPr>
        <w:tabs>
          <w:tab w:val="clear" w:pos="1136"/>
        </w:tabs>
        <w:autoSpaceDE w:val="0"/>
        <w:autoSpaceDN w:val="0"/>
        <w:adjustRightInd w:val="0"/>
        <w:ind w:left="1440"/>
        <w:rPr>
          <w:rFonts w:ascii="Arial Narrow" w:hAnsi="Arial Narrow" w:cs="Arial Narrow"/>
          <w:sz w:val="20"/>
        </w:rPr>
      </w:pPr>
      <w:r w:rsidRPr="00FE3D0B">
        <w:rPr>
          <w:rFonts w:ascii="Arial Narrow" w:hAnsi="Arial Narrow" w:cs="Arial Narrow"/>
          <w:sz w:val="20"/>
        </w:rPr>
        <w:t>articles;</w:t>
      </w:r>
    </w:p>
    <w:p w14:paraId="279DE8A0" w14:textId="77777777" w:rsidR="0093190D" w:rsidRPr="0093190D" w:rsidRDefault="0093190D" w:rsidP="002B60DC">
      <w:pPr>
        <w:numPr>
          <w:ilvl w:val="0"/>
          <w:numId w:val="2"/>
        </w:numPr>
        <w:tabs>
          <w:tab w:val="clear" w:pos="1136"/>
        </w:tabs>
        <w:autoSpaceDE w:val="0"/>
        <w:autoSpaceDN w:val="0"/>
        <w:adjustRightInd w:val="0"/>
        <w:ind w:left="1440"/>
        <w:rPr>
          <w:rFonts w:ascii="Arial Narrow" w:hAnsi="Arial Narrow" w:cs="Arial Narrow"/>
          <w:sz w:val="20"/>
          <w:lang w:val="fr-CA"/>
        </w:rPr>
      </w:pPr>
      <w:proofErr w:type="gramStart"/>
      <w:r w:rsidRPr="0093190D">
        <w:rPr>
          <w:rFonts w:ascii="Arial Narrow" w:hAnsi="Arial Narrow" w:cs="Arial Narrow"/>
          <w:sz w:val="20"/>
          <w:lang w:val="fr-CA"/>
        </w:rPr>
        <w:t>articles</w:t>
      </w:r>
      <w:proofErr w:type="gramEnd"/>
      <w:r w:rsidRPr="0093190D">
        <w:rPr>
          <w:rFonts w:ascii="Arial Narrow" w:hAnsi="Arial Narrow" w:cs="Arial Narrow"/>
          <w:sz w:val="20"/>
          <w:lang w:val="fr-CA"/>
        </w:rPr>
        <w:t xml:space="preserve"> personnels, incluant la correspondance et les bibles de famille (liés à la colonisation de la communauté).</w:t>
      </w:r>
    </w:p>
    <w:p w14:paraId="6FF21691" w14:textId="77777777" w:rsidR="0093190D" w:rsidRPr="0093190D" w:rsidRDefault="0093190D" w:rsidP="0093190D">
      <w:p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Arial Narrow" w:hAnsi="Arial Narrow" w:cs="Arial Narrow"/>
          <w:sz w:val="20"/>
          <w:lang w:val="fr-CA"/>
        </w:rPr>
      </w:pPr>
    </w:p>
    <w:p w14:paraId="3558ADB7" w14:textId="1E1C6161" w:rsidR="0093190D" w:rsidRPr="0093190D" w:rsidRDefault="0093190D" w:rsidP="002B60DC">
      <w:pPr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ind w:left="720"/>
        <w:rPr>
          <w:rFonts w:ascii="Arial Narrow" w:hAnsi="Arial Narrow" w:cs="Arial Narrow"/>
          <w:sz w:val="20"/>
          <w:lang w:val="fr-CA"/>
        </w:rPr>
      </w:pPr>
      <w:r w:rsidRPr="0093190D">
        <w:rPr>
          <w:rFonts w:ascii="Arial Narrow" w:hAnsi="Arial Narrow" w:cs="Arial Narrow"/>
          <w:sz w:val="20"/>
          <w:lang w:val="fr-CA"/>
        </w:rPr>
        <w:t xml:space="preserve">Les écrits d’auteurs locaux, qui ne traitent pas de </w:t>
      </w:r>
      <w:proofErr w:type="spellStart"/>
      <w:r w:rsidR="002B60DC">
        <w:rPr>
          <w:rFonts w:ascii="Arial Narrow" w:hAnsi="Arial Narrow" w:cs="Arial Narrow"/>
          <w:sz w:val="20"/>
          <w:lang w:val="fr-CA"/>
        </w:rPr>
        <w:t>Casselman</w:t>
      </w:r>
      <w:proofErr w:type="spellEnd"/>
      <w:r w:rsidRPr="0093190D">
        <w:rPr>
          <w:rFonts w:ascii="Arial Narrow" w:hAnsi="Arial Narrow" w:cs="Arial Narrow"/>
          <w:sz w:val="20"/>
          <w:lang w:val="fr-CA"/>
        </w:rPr>
        <w:t xml:space="preserve"> ou de sa région avoisinante, sont assujettis à la </w:t>
      </w:r>
      <w:r w:rsidRPr="0093190D">
        <w:rPr>
          <w:rFonts w:ascii="Arial Narrow" w:hAnsi="Arial Narrow" w:cs="Arial Narrow"/>
          <w:b/>
          <w:i/>
          <w:sz w:val="20"/>
          <w:lang w:val="fr-CA"/>
        </w:rPr>
        <w:t>Politique sur le développement de la collection OP- 0</w:t>
      </w:r>
      <w:r w:rsidR="002B60DC">
        <w:rPr>
          <w:rFonts w:ascii="Arial Narrow" w:hAnsi="Arial Narrow" w:cs="Arial Narrow"/>
          <w:b/>
          <w:i/>
          <w:sz w:val="20"/>
          <w:lang w:val="fr-CA"/>
        </w:rPr>
        <w:t>8</w:t>
      </w:r>
      <w:r w:rsidRPr="0093190D">
        <w:rPr>
          <w:rFonts w:ascii="Arial Narrow" w:hAnsi="Arial Narrow" w:cs="Arial Narrow"/>
          <w:i/>
          <w:sz w:val="20"/>
          <w:lang w:val="fr-CA"/>
        </w:rPr>
        <w:t>.</w:t>
      </w:r>
    </w:p>
    <w:p w14:paraId="260D14D5" w14:textId="77777777" w:rsidR="0093190D" w:rsidRPr="0093190D" w:rsidRDefault="0093190D" w:rsidP="0093190D">
      <w:p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Arial Narrow" w:hAnsi="Arial Narrow" w:cs="Arial Narrow"/>
          <w:sz w:val="20"/>
          <w:lang w:val="fr-CA"/>
        </w:rPr>
      </w:pPr>
    </w:p>
    <w:p w14:paraId="5EE4F091" w14:textId="77777777" w:rsidR="0093190D" w:rsidRPr="0093190D" w:rsidRDefault="0093190D" w:rsidP="002B60DC">
      <w:pPr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ind w:left="720"/>
        <w:rPr>
          <w:rFonts w:ascii="Arial Narrow" w:hAnsi="Arial Narrow" w:cs="Arial Narrow"/>
          <w:sz w:val="20"/>
          <w:lang w:val="fr-CA"/>
        </w:rPr>
      </w:pPr>
      <w:r w:rsidRPr="0093190D">
        <w:rPr>
          <w:rFonts w:ascii="Arial Narrow" w:hAnsi="Arial Narrow" w:cs="Arial Narrow"/>
          <w:iCs/>
          <w:sz w:val="20"/>
          <w:lang w:val="fr-CA"/>
        </w:rPr>
        <w:t xml:space="preserve">La bibliothèque s’abonnera aux bases de données pertinentes à l’histoire locale et la recherche généalogique. </w:t>
      </w:r>
    </w:p>
    <w:p w14:paraId="2FC10BD1" w14:textId="027BBCE6" w:rsidR="0093190D" w:rsidRPr="0093190D" w:rsidRDefault="0093190D" w:rsidP="002B60DC">
      <w:pPr>
        <w:tabs>
          <w:tab w:val="left" w:pos="720"/>
        </w:tabs>
        <w:autoSpaceDE w:val="0"/>
        <w:autoSpaceDN w:val="0"/>
        <w:adjustRightInd w:val="0"/>
        <w:rPr>
          <w:rFonts w:ascii="Arial Narrow" w:hAnsi="Arial Narrow" w:cs="Arial Narrow"/>
          <w:sz w:val="20"/>
          <w:lang w:val="fr-CA"/>
        </w:rPr>
      </w:pPr>
    </w:p>
    <w:p w14:paraId="1BEF16FC" w14:textId="36E3C981" w:rsidR="0093190D" w:rsidRPr="0093190D" w:rsidRDefault="0093190D" w:rsidP="0093190D">
      <w:pPr>
        <w:autoSpaceDE w:val="0"/>
        <w:autoSpaceDN w:val="0"/>
        <w:adjustRightInd w:val="0"/>
        <w:rPr>
          <w:rFonts w:ascii="Arial" w:hAnsi="Arial" w:cs="Arial"/>
          <w:b/>
          <w:lang w:val="fr-CA"/>
        </w:rPr>
      </w:pPr>
      <w:r w:rsidRPr="0093190D">
        <w:rPr>
          <w:rFonts w:ascii="Arial Narrow" w:hAnsi="Arial Narrow" w:cs="Arial Narrow"/>
          <w:b/>
          <w:sz w:val="20"/>
          <w:lang w:val="fr-CA"/>
        </w:rPr>
        <w:br w:type="page"/>
      </w:r>
    </w:p>
    <w:p w14:paraId="3E519504" w14:textId="77777777" w:rsidR="0093190D" w:rsidRPr="0093190D" w:rsidRDefault="0093190D" w:rsidP="0093190D">
      <w:pPr>
        <w:autoSpaceDE w:val="0"/>
        <w:autoSpaceDN w:val="0"/>
        <w:adjustRightInd w:val="0"/>
        <w:rPr>
          <w:rFonts w:ascii="Arial Narrow" w:hAnsi="Arial Narrow" w:cs="Arial Narrow"/>
          <w:b/>
          <w:sz w:val="20"/>
          <w:lang w:val="fr-CA"/>
        </w:rPr>
      </w:pPr>
    </w:p>
    <w:p w14:paraId="5ACEA1A1" w14:textId="77777777" w:rsidR="0093190D" w:rsidRPr="0093190D" w:rsidRDefault="0093190D" w:rsidP="0093190D">
      <w:pPr>
        <w:autoSpaceDE w:val="0"/>
        <w:autoSpaceDN w:val="0"/>
        <w:adjustRightInd w:val="0"/>
        <w:rPr>
          <w:rFonts w:ascii="Arial Narrow" w:hAnsi="Arial Narrow" w:cs="Arial Narrow"/>
          <w:b/>
          <w:sz w:val="20"/>
          <w:lang w:val="fr-CA"/>
        </w:rPr>
      </w:pPr>
    </w:p>
    <w:p w14:paraId="441B7BE6" w14:textId="77777777" w:rsidR="0093190D" w:rsidRPr="0093190D" w:rsidRDefault="0093190D" w:rsidP="0093190D">
      <w:pPr>
        <w:autoSpaceDE w:val="0"/>
        <w:autoSpaceDN w:val="0"/>
        <w:adjustRightInd w:val="0"/>
        <w:rPr>
          <w:rFonts w:ascii="Arial Narrow" w:hAnsi="Arial Narrow" w:cs="Arial Narrow"/>
          <w:b/>
          <w:sz w:val="22"/>
          <w:szCs w:val="22"/>
          <w:lang w:val="fr-CA"/>
        </w:rPr>
      </w:pPr>
      <w:r w:rsidRPr="0093190D">
        <w:rPr>
          <w:rFonts w:ascii="Arial Narrow" w:hAnsi="Arial Narrow" w:cs="Arial Narrow"/>
          <w:b/>
          <w:sz w:val="22"/>
          <w:szCs w:val="22"/>
          <w:lang w:val="fr-CA"/>
        </w:rPr>
        <w:t>Section 2 : Dons</w:t>
      </w:r>
    </w:p>
    <w:p w14:paraId="6D6CFB4C" w14:textId="77777777" w:rsidR="0093190D" w:rsidRPr="0093190D" w:rsidRDefault="0093190D" w:rsidP="0093190D">
      <w:p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Arial Narrow" w:hAnsi="Arial Narrow" w:cs="Arial Narrow"/>
          <w:sz w:val="20"/>
          <w:lang w:val="fr-CA"/>
        </w:rPr>
      </w:pPr>
    </w:p>
    <w:p w14:paraId="08F17D29" w14:textId="77777777" w:rsidR="0093190D" w:rsidRPr="0093190D" w:rsidRDefault="0093190D" w:rsidP="002B60DC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left="720"/>
        <w:rPr>
          <w:rFonts w:ascii="Arial Narrow" w:hAnsi="Arial Narrow" w:cs="Arial Narrow"/>
          <w:sz w:val="20"/>
          <w:lang w:val="fr-CA"/>
        </w:rPr>
      </w:pPr>
      <w:r w:rsidRPr="0093190D">
        <w:rPr>
          <w:rFonts w:ascii="Arial Narrow" w:hAnsi="Arial Narrow" w:cs="Arial Narrow"/>
          <w:sz w:val="20"/>
          <w:lang w:val="fr-CA"/>
        </w:rPr>
        <w:t xml:space="preserve">La bibliothèque sollicitera et acceptera, de la communauté et autres sources, des dons de matériel sur l’histoire locale. </w:t>
      </w:r>
    </w:p>
    <w:p w14:paraId="335B4CC3" w14:textId="77777777" w:rsidR="0093190D" w:rsidRPr="0093190D" w:rsidRDefault="0093190D" w:rsidP="0093190D">
      <w:p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Arial Narrow" w:hAnsi="Arial Narrow" w:cs="Arial Narrow"/>
          <w:sz w:val="20"/>
          <w:lang w:val="fr-CA"/>
        </w:rPr>
      </w:pPr>
    </w:p>
    <w:p w14:paraId="509C9786" w14:textId="77777777" w:rsidR="0093190D" w:rsidRPr="0093190D" w:rsidRDefault="0093190D" w:rsidP="002B60DC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left="720"/>
        <w:rPr>
          <w:rFonts w:ascii="Arial Narrow" w:hAnsi="Arial Narrow" w:cs="Arial Narrow"/>
          <w:sz w:val="20"/>
          <w:lang w:val="fr-CA"/>
        </w:rPr>
      </w:pPr>
      <w:r w:rsidRPr="0093190D">
        <w:rPr>
          <w:rFonts w:ascii="Arial Narrow" w:hAnsi="Arial Narrow" w:cs="Arial Narrow"/>
          <w:sz w:val="20"/>
          <w:lang w:val="fr-CA"/>
        </w:rPr>
        <w:t>Le matériel offert sera évalué afin de déterminer sa pertinence pour la collection.</w:t>
      </w:r>
    </w:p>
    <w:p w14:paraId="226DE2D9" w14:textId="77777777" w:rsidR="0093190D" w:rsidRPr="0093190D" w:rsidRDefault="0093190D" w:rsidP="0093190D">
      <w:pPr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Arial Narrow" w:hAnsi="Arial Narrow" w:cs="Arial Narrow"/>
          <w:sz w:val="20"/>
          <w:lang w:val="fr-CA"/>
        </w:rPr>
      </w:pPr>
    </w:p>
    <w:p w14:paraId="6CA45946" w14:textId="77777777" w:rsidR="0093190D" w:rsidRPr="0093190D" w:rsidRDefault="0093190D" w:rsidP="002B60DC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ind w:left="720"/>
        <w:rPr>
          <w:rFonts w:ascii="Arial Narrow" w:hAnsi="Arial Narrow" w:cs="Arial Narrow"/>
          <w:sz w:val="20"/>
          <w:lang w:val="fr-CA"/>
        </w:rPr>
      </w:pPr>
      <w:r w:rsidRPr="0093190D">
        <w:rPr>
          <w:rFonts w:ascii="Arial Narrow" w:hAnsi="Arial Narrow" w:cs="Arial Narrow"/>
          <w:sz w:val="20"/>
          <w:lang w:val="fr-CA"/>
        </w:rPr>
        <w:t>Si le matériel est jugé trop fragile ou encombrant, une discussion avec le donateur permettra de déterminer si les biens doivent lui être retournés ou remis à quelqu’un d’autre.</w:t>
      </w:r>
    </w:p>
    <w:p w14:paraId="7722F7CE" w14:textId="36019271" w:rsidR="0093190D" w:rsidRPr="0093190D" w:rsidRDefault="0093190D" w:rsidP="002B60DC">
      <w:pPr>
        <w:tabs>
          <w:tab w:val="left" w:pos="720"/>
        </w:tabs>
        <w:autoSpaceDE w:val="0"/>
        <w:autoSpaceDN w:val="0"/>
        <w:adjustRightInd w:val="0"/>
        <w:rPr>
          <w:rFonts w:ascii="Arial Narrow" w:hAnsi="Arial Narrow" w:cs="Arial Narrow"/>
          <w:sz w:val="20"/>
          <w:lang w:val="fr-CA"/>
        </w:rPr>
      </w:pPr>
    </w:p>
    <w:p w14:paraId="138991F3" w14:textId="77777777" w:rsidR="0093190D" w:rsidRPr="0093190D" w:rsidRDefault="0093190D" w:rsidP="0093190D">
      <w:pPr>
        <w:tabs>
          <w:tab w:val="left" w:pos="720"/>
        </w:tabs>
        <w:autoSpaceDE w:val="0"/>
        <w:autoSpaceDN w:val="0"/>
        <w:adjustRightInd w:val="0"/>
        <w:rPr>
          <w:rFonts w:ascii="Arial Narrow" w:hAnsi="Arial Narrow" w:cs="Arial Narrow"/>
          <w:sz w:val="20"/>
          <w:lang w:val="fr-CA"/>
        </w:rPr>
      </w:pPr>
    </w:p>
    <w:p w14:paraId="1FB0D159" w14:textId="77777777" w:rsidR="0093190D" w:rsidRPr="0093190D" w:rsidRDefault="0093190D" w:rsidP="0093190D">
      <w:pPr>
        <w:tabs>
          <w:tab w:val="left" w:pos="720"/>
        </w:tabs>
        <w:autoSpaceDE w:val="0"/>
        <w:autoSpaceDN w:val="0"/>
        <w:adjustRightInd w:val="0"/>
        <w:rPr>
          <w:rFonts w:ascii="Arial Narrow" w:hAnsi="Arial Narrow" w:cs="Arial Narrow"/>
          <w:sz w:val="20"/>
          <w:lang w:val="fr-CA"/>
        </w:rPr>
      </w:pPr>
    </w:p>
    <w:p w14:paraId="5D5C1467" w14:textId="77777777" w:rsidR="0093190D" w:rsidRPr="00AF6EB6" w:rsidRDefault="0093190D" w:rsidP="0093190D">
      <w:pPr>
        <w:autoSpaceDE w:val="0"/>
        <w:autoSpaceDN w:val="0"/>
        <w:adjustRightInd w:val="0"/>
        <w:rPr>
          <w:rFonts w:ascii="Arial Narrow" w:hAnsi="Arial Narrow" w:cs="Arial Narrow"/>
          <w:b/>
          <w:sz w:val="22"/>
          <w:szCs w:val="22"/>
        </w:rPr>
      </w:pPr>
      <w:r w:rsidRPr="00AF6EB6">
        <w:rPr>
          <w:rFonts w:ascii="Arial Narrow" w:hAnsi="Arial Narrow" w:cs="Arial Narrow"/>
          <w:b/>
          <w:sz w:val="22"/>
          <w:szCs w:val="22"/>
        </w:rPr>
        <w:t xml:space="preserve">Section </w:t>
      </w:r>
      <w:proofErr w:type="gramStart"/>
      <w:r w:rsidRPr="00AF6EB6">
        <w:rPr>
          <w:rFonts w:ascii="Arial Narrow" w:hAnsi="Arial Narrow" w:cs="Arial Narrow"/>
          <w:b/>
          <w:sz w:val="22"/>
          <w:szCs w:val="22"/>
        </w:rPr>
        <w:t>3 :</w:t>
      </w:r>
      <w:proofErr w:type="gramEnd"/>
      <w:r w:rsidRPr="00AF6EB6">
        <w:rPr>
          <w:rFonts w:ascii="Arial Narrow" w:hAnsi="Arial Narrow" w:cs="Arial Narrow"/>
          <w:b/>
          <w:sz w:val="22"/>
          <w:szCs w:val="22"/>
        </w:rPr>
        <w:t xml:space="preserve"> </w:t>
      </w:r>
      <w:proofErr w:type="spellStart"/>
      <w:r w:rsidRPr="00AF6EB6">
        <w:rPr>
          <w:rFonts w:ascii="Arial Narrow" w:hAnsi="Arial Narrow" w:cs="Arial Narrow"/>
          <w:b/>
          <w:sz w:val="22"/>
          <w:szCs w:val="22"/>
        </w:rPr>
        <w:t>Utilisation</w:t>
      </w:r>
      <w:proofErr w:type="spellEnd"/>
    </w:p>
    <w:p w14:paraId="3087A1CA" w14:textId="77777777" w:rsidR="0093190D" w:rsidRPr="00FE3D0B" w:rsidRDefault="0093190D" w:rsidP="0093190D">
      <w:pPr>
        <w:autoSpaceDE w:val="0"/>
        <w:autoSpaceDN w:val="0"/>
        <w:adjustRightInd w:val="0"/>
        <w:rPr>
          <w:rFonts w:ascii="Arial Narrow" w:hAnsi="Arial Narrow" w:cs="Arial Narrow"/>
          <w:sz w:val="20"/>
        </w:rPr>
      </w:pPr>
    </w:p>
    <w:p w14:paraId="5E568B36" w14:textId="77777777" w:rsidR="0093190D" w:rsidRPr="0093190D" w:rsidRDefault="0093190D" w:rsidP="002B60DC">
      <w:pPr>
        <w:numPr>
          <w:ilvl w:val="0"/>
          <w:numId w:val="5"/>
        </w:numPr>
        <w:tabs>
          <w:tab w:val="clear" w:pos="1856"/>
        </w:tabs>
        <w:autoSpaceDE w:val="0"/>
        <w:autoSpaceDN w:val="0"/>
        <w:adjustRightInd w:val="0"/>
        <w:spacing w:line="280" w:lineRule="atLeast"/>
        <w:ind w:left="720" w:right="1440"/>
        <w:jc w:val="both"/>
        <w:rPr>
          <w:rFonts w:ascii="Arial Narrow" w:hAnsi="Arial Narrow" w:cs="Arial Narrow"/>
          <w:sz w:val="20"/>
          <w:lang w:val="fr-CA"/>
        </w:rPr>
      </w:pPr>
      <w:r w:rsidRPr="0093190D">
        <w:rPr>
          <w:rFonts w:ascii="Arial Narrow" w:hAnsi="Arial Narrow" w:cs="Arial Narrow"/>
          <w:sz w:val="20"/>
          <w:lang w:val="fr-CA"/>
        </w:rPr>
        <w:t xml:space="preserve">Le matériel sur l’histoire locale peut être utilisé en bibliothèque seulement et ne peut être emprunté.  </w:t>
      </w:r>
    </w:p>
    <w:p w14:paraId="392785BD" w14:textId="77777777" w:rsidR="0093190D" w:rsidRPr="0093190D" w:rsidRDefault="0093190D" w:rsidP="0093190D">
      <w:pPr>
        <w:autoSpaceDE w:val="0"/>
        <w:autoSpaceDN w:val="0"/>
        <w:adjustRightInd w:val="0"/>
        <w:spacing w:line="280" w:lineRule="atLeast"/>
        <w:ind w:left="720" w:right="1440" w:hanging="360"/>
        <w:jc w:val="both"/>
        <w:rPr>
          <w:rFonts w:ascii="Arial Narrow" w:hAnsi="Arial Narrow" w:cs="Arial Narrow"/>
          <w:sz w:val="20"/>
          <w:lang w:val="fr-CA"/>
        </w:rPr>
      </w:pPr>
    </w:p>
    <w:p w14:paraId="3C426573" w14:textId="77777777" w:rsidR="0093190D" w:rsidRPr="0093190D" w:rsidRDefault="0093190D" w:rsidP="002B60DC">
      <w:pPr>
        <w:numPr>
          <w:ilvl w:val="0"/>
          <w:numId w:val="5"/>
        </w:numPr>
        <w:tabs>
          <w:tab w:val="clear" w:pos="1856"/>
        </w:tabs>
        <w:autoSpaceDE w:val="0"/>
        <w:autoSpaceDN w:val="0"/>
        <w:adjustRightInd w:val="0"/>
        <w:spacing w:line="280" w:lineRule="atLeast"/>
        <w:ind w:left="720"/>
        <w:jc w:val="both"/>
        <w:rPr>
          <w:rFonts w:ascii="Arial Narrow" w:hAnsi="Arial Narrow" w:cs="Arial Narrow"/>
          <w:sz w:val="20"/>
          <w:lang w:val="fr-CA"/>
        </w:rPr>
      </w:pPr>
      <w:r w:rsidRPr="0093190D">
        <w:rPr>
          <w:rFonts w:ascii="Arial Narrow" w:hAnsi="Arial Narrow" w:cs="Arial Narrow"/>
          <w:sz w:val="20"/>
          <w:lang w:val="fr-CA"/>
        </w:rPr>
        <w:t xml:space="preserve">Dans les cas particuliers, un prêt à court terme peut être accordé avec l’approbation du directeur général.  </w:t>
      </w:r>
    </w:p>
    <w:p w14:paraId="5A3AB2AF" w14:textId="77777777" w:rsidR="0093190D" w:rsidRPr="0093190D" w:rsidRDefault="0093190D" w:rsidP="0093190D">
      <w:pPr>
        <w:tabs>
          <w:tab w:val="left" w:pos="2160"/>
          <w:tab w:val="left" w:pos="2880"/>
          <w:tab w:val="left" w:pos="3600"/>
        </w:tabs>
        <w:autoSpaceDE w:val="0"/>
        <w:autoSpaceDN w:val="0"/>
        <w:adjustRightInd w:val="0"/>
        <w:spacing w:line="280" w:lineRule="atLeast"/>
        <w:ind w:left="720" w:right="1440" w:hanging="360"/>
        <w:jc w:val="both"/>
        <w:rPr>
          <w:rFonts w:ascii="Arial" w:hAnsi="Arial" w:cs="Arial"/>
          <w:b/>
          <w:sz w:val="20"/>
          <w:lang w:val="fr-CA"/>
        </w:rPr>
      </w:pPr>
    </w:p>
    <w:p w14:paraId="18E5CF79" w14:textId="55124069" w:rsidR="0093190D" w:rsidRDefault="0093190D" w:rsidP="0093190D">
      <w:pPr>
        <w:tabs>
          <w:tab w:val="left" w:pos="2160"/>
          <w:tab w:val="left" w:pos="2880"/>
          <w:tab w:val="left" w:pos="3600"/>
        </w:tabs>
        <w:autoSpaceDE w:val="0"/>
        <w:autoSpaceDN w:val="0"/>
        <w:adjustRightInd w:val="0"/>
        <w:spacing w:line="280" w:lineRule="atLeast"/>
        <w:ind w:right="1440"/>
        <w:jc w:val="both"/>
        <w:rPr>
          <w:rFonts w:ascii="Arial" w:hAnsi="Arial" w:cs="Arial"/>
          <w:b/>
          <w:sz w:val="22"/>
          <w:szCs w:val="22"/>
          <w:lang w:val="fr-CA"/>
        </w:rPr>
      </w:pPr>
    </w:p>
    <w:p w14:paraId="383DF049" w14:textId="3B37E8D3" w:rsidR="002B60DC" w:rsidRDefault="002B60DC" w:rsidP="0093190D">
      <w:pPr>
        <w:tabs>
          <w:tab w:val="left" w:pos="2160"/>
          <w:tab w:val="left" w:pos="2880"/>
          <w:tab w:val="left" w:pos="3600"/>
        </w:tabs>
        <w:autoSpaceDE w:val="0"/>
        <w:autoSpaceDN w:val="0"/>
        <w:adjustRightInd w:val="0"/>
        <w:spacing w:line="280" w:lineRule="atLeast"/>
        <w:ind w:right="1440"/>
        <w:jc w:val="both"/>
        <w:rPr>
          <w:rFonts w:ascii="Arial" w:hAnsi="Arial" w:cs="Arial"/>
          <w:b/>
          <w:sz w:val="22"/>
          <w:szCs w:val="22"/>
          <w:lang w:val="fr-CA"/>
        </w:rPr>
      </w:pPr>
    </w:p>
    <w:p w14:paraId="6AEBCB5B" w14:textId="72E540B1" w:rsidR="002B60DC" w:rsidRDefault="002B60DC" w:rsidP="0093190D">
      <w:pPr>
        <w:tabs>
          <w:tab w:val="left" w:pos="2160"/>
          <w:tab w:val="left" w:pos="2880"/>
          <w:tab w:val="left" w:pos="3600"/>
        </w:tabs>
        <w:autoSpaceDE w:val="0"/>
        <w:autoSpaceDN w:val="0"/>
        <w:adjustRightInd w:val="0"/>
        <w:spacing w:line="280" w:lineRule="atLeast"/>
        <w:ind w:right="1440"/>
        <w:jc w:val="both"/>
        <w:rPr>
          <w:rFonts w:ascii="Arial" w:hAnsi="Arial" w:cs="Arial"/>
          <w:b/>
          <w:sz w:val="22"/>
          <w:szCs w:val="22"/>
          <w:lang w:val="fr-CA"/>
        </w:rPr>
      </w:pPr>
    </w:p>
    <w:p w14:paraId="5FEFB006" w14:textId="0940BB69" w:rsidR="002B60DC" w:rsidRDefault="002B60DC" w:rsidP="0093190D">
      <w:pPr>
        <w:tabs>
          <w:tab w:val="left" w:pos="2160"/>
          <w:tab w:val="left" w:pos="2880"/>
          <w:tab w:val="left" w:pos="3600"/>
        </w:tabs>
        <w:autoSpaceDE w:val="0"/>
        <w:autoSpaceDN w:val="0"/>
        <w:adjustRightInd w:val="0"/>
        <w:spacing w:line="280" w:lineRule="atLeast"/>
        <w:ind w:right="1440"/>
        <w:jc w:val="both"/>
        <w:rPr>
          <w:rFonts w:ascii="Arial" w:hAnsi="Arial" w:cs="Arial"/>
          <w:b/>
          <w:sz w:val="22"/>
          <w:szCs w:val="22"/>
          <w:lang w:val="fr-CA"/>
        </w:rPr>
      </w:pPr>
    </w:p>
    <w:p w14:paraId="13626DD5" w14:textId="421C512E" w:rsidR="002B60DC" w:rsidRDefault="002B60DC" w:rsidP="0093190D">
      <w:pPr>
        <w:tabs>
          <w:tab w:val="left" w:pos="2160"/>
          <w:tab w:val="left" w:pos="2880"/>
          <w:tab w:val="left" w:pos="3600"/>
        </w:tabs>
        <w:autoSpaceDE w:val="0"/>
        <w:autoSpaceDN w:val="0"/>
        <w:adjustRightInd w:val="0"/>
        <w:spacing w:line="280" w:lineRule="atLeast"/>
        <w:ind w:right="1440"/>
        <w:jc w:val="both"/>
        <w:rPr>
          <w:rFonts w:ascii="Arial" w:hAnsi="Arial" w:cs="Arial"/>
          <w:b/>
          <w:sz w:val="22"/>
          <w:szCs w:val="22"/>
          <w:lang w:val="fr-CA"/>
        </w:rPr>
      </w:pPr>
    </w:p>
    <w:p w14:paraId="53633284" w14:textId="1F95E5DF" w:rsidR="002B60DC" w:rsidRDefault="002B60DC" w:rsidP="0093190D">
      <w:pPr>
        <w:tabs>
          <w:tab w:val="left" w:pos="2160"/>
          <w:tab w:val="left" w:pos="2880"/>
          <w:tab w:val="left" w:pos="3600"/>
        </w:tabs>
        <w:autoSpaceDE w:val="0"/>
        <w:autoSpaceDN w:val="0"/>
        <w:adjustRightInd w:val="0"/>
        <w:spacing w:line="280" w:lineRule="atLeast"/>
        <w:ind w:right="1440"/>
        <w:jc w:val="both"/>
        <w:rPr>
          <w:rFonts w:ascii="Arial" w:hAnsi="Arial" w:cs="Arial"/>
          <w:b/>
          <w:sz w:val="22"/>
          <w:szCs w:val="22"/>
          <w:lang w:val="fr-CA"/>
        </w:rPr>
      </w:pPr>
    </w:p>
    <w:p w14:paraId="54A04F69" w14:textId="25136037" w:rsidR="002B60DC" w:rsidRDefault="002B60DC" w:rsidP="0093190D">
      <w:pPr>
        <w:tabs>
          <w:tab w:val="left" w:pos="2160"/>
          <w:tab w:val="left" w:pos="2880"/>
          <w:tab w:val="left" w:pos="3600"/>
        </w:tabs>
        <w:autoSpaceDE w:val="0"/>
        <w:autoSpaceDN w:val="0"/>
        <w:adjustRightInd w:val="0"/>
        <w:spacing w:line="280" w:lineRule="atLeast"/>
        <w:ind w:right="1440"/>
        <w:jc w:val="both"/>
        <w:rPr>
          <w:rFonts w:ascii="Arial" w:hAnsi="Arial" w:cs="Arial"/>
          <w:b/>
          <w:sz w:val="22"/>
          <w:szCs w:val="22"/>
          <w:lang w:val="fr-CA"/>
        </w:rPr>
      </w:pPr>
    </w:p>
    <w:p w14:paraId="735ED520" w14:textId="182320D7" w:rsidR="002B60DC" w:rsidRDefault="002B60DC" w:rsidP="0093190D">
      <w:pPr>
        <w:tabs>
          <w:tab w:val="left" w:pos="2160"/>
          <w:tab w:val="left" w:pos="2880"/>
          <w:tab w:val="left" w:pos="3600"/>
        </w:tabs>
        <w:autoSpaceDE w:val="0"/>
        <w:autoSpaceDN w:val="0"/>
        <w:adjustRightInd w:val="0"/>
        <w:spacing w:line="280" w:lineRule="atLeast"/>
        <w:ind w:right="1440"/>
        <w:jc w:val="both"/>
        <w:rPr>
          <w:rFonts w:ascii="Arial" w:hAnsi="Arial" w:cs="Arial"/>
          <w:b/>
          <w:sz w:val="22"/>
          <w:szCs w:val="22"/>
          <w:lang w:val="fr-CA"/>
        </w:rPr>
      </w:pPr>
    </w:p>
    <w:p w14:paraId="16AFA775" w14:textId="6BB7F4B0" w:rsidR="002B60DC" w:rsidRDefault="002B60DC" w:rsidP="0093190D">
      <w:pPr>
        <w:tabs>
          <w:tab w:val="left" w:pos="2160"/>
          <w:tab w:val="left" w:pos="2880"/>
          <w:tab w:val="left" w:pos="3600"/>
        </w:tabs>
        <w:autoSpaceDE w:val="0"/>
        <w:autoSpaceDN w:val="0"/>
        <w:adjustRightInd w:val="0"/>
        <w:spacing w:line="280" w:lineRule="atLeast"/>
        <w:ind w:right="1440"/>
        <w:jc w:val="both"/>
        <w:rPr>
          <w:rFonts w:ascii="Arial" w:hAnsi="Arial" w:cs="Arial"/>
          <w:b/>
          <w:sz w:val="22"/>
          <w:szCs w:val="22"/>
          <w:lang w:val="fr-CA"/>
        </w:rPr>
      </w:pPr>
    </w:p>
    <w:p w14:paraId="0B330531" w14:textId="3F5AE904" w:rsidR="002B60DC" w:rsidRDefault="002B60DC" w:rsidP="0093190D">
      <w:pPr>
        <w:tabs>
          <w:tab w:val="left" w:pos="2160"/>
          <w:tab w:val="left" w:pos="2880"/>
          <w:tab w:val="left" w:pos="3600"/>
        </w:tabs>
        <w:autoSpaceDE w:val="0"/>
        <w:autoSpaceDN w:val="0"/>
        <w:adjustRightInd w:val="0"/>
        <w:spacing w:line="280" w:lineRule="atLeast"/>
        <w:ind w:right="1440"/>
        <w:jc w:val="both"/>
        <w:rPr>
          <w:rFonts w:ascii="Arial" w:hAnsi="Arial" w:cs="Arial"/>
          <w:b/>
          <w:sz w:val="22"/>
          <w:szCs w:val="22"/>
          <w:lang w:val="fr-CA"/>
        </w:rPr>
      </w:pPr>
    </w:p>
    <w:p w14:paraId="1DAA0B7B" w14:textId="1F873D09" w:rsidR="002B60DC" w:rsidRDefault="002B60DC" w:rsidP="0093190D">
      <w:pPr>
        <w:tabs>
          <w:tab w:val="left" w:pos="2160"/>
          <w:tab w:val="left" w:pos="2880"/>
          <w:tab w:val="left" w:pos="3600"/>
        </w:tabs>
        <w:autoSpaceDE w:val="0"/>
        <w:autoSpaceDN w:val="0"/>
        <w:adjustRightInd w:val="0"/>
        <w:spacing w:line="280" w:lineRule="atLeast"/>
        <w:ind w:right="1440"/>
        <w:jc w:val="both"/>
        <w:rPr>
          <w:rFonts w:ascii="Arial" w:hAnsi="Arial" w:cs="Arial"/>
          <w:b/>
          <w:sz w:val="22"/>
          <w:szCs w:val="22"/>
          <w:lang w:val="fr-CA"/>
        </w:rPr>
      </w:pPr>
    </w:p>
    <w:p w14:paraId="223D4376" w14:textId="2351BA65" w:rsidR="002B60DC" w:rsidRDefault="002B60DC" w:rsidP="0093190D">
      <w:pPr>
        <w:tabs>
          <w:tab w:val="left" w:pos="2160"/>
          <w:tab w:val="left" w:pos="2880"/>
          <w:tab w:val="left" w:pos="3600"/>
        </w:tabs>
        <w:autoSpaceDE w:val="0"/>
        <w:autoSpaceDN w:val="0"/>
        <w:adjustRightInd w:val="0"/>
        <w:spacing w:line="280" w:lineRule="atLeast"/>
        <w:ind w:right="1440"/>
        <w:jc w:val="both"/>
        <w:rPr>
          <w:rFonts w:ascii="Arial" w:hAnsi="Arial" w:cs="Arial"/>
          <w:b/>
          <w:sz w:val="22"/>
          <w:szCs w:val="22"/>
          <w:lang w:val="fr-CA"/>
        </w:rPr>
      </w:pPr>
    </w:p>
    <w:p w14:paraId="116874D5" w14:textId="6F56D56F" w:rsidR="002B60DC" w:rsidRDefault="002B60DC" w:rsidP="0093190D">
      <w:pPr>
        <w:tabs>
          <w:tab w:val="left" w:pos="2160"/>
          <w:tab w:val="left" w:pos="2880"/>
          <w:tab w:val="left" w:pos="3600"/>
        </w:tabs>
        <w:autoSpaceDE w:val="0"/>
        <w:autoSpaceDN w:val="0"/>
        <w:adjustRightInd w:val="0"/>
        <w:spacing w:line="280" w:lineRule="atLeast"/>
        <w:ind w:right="1440"/>
        <w:jc w:val="both"/>
        <w:rPr>
          <w:rFonts w:ascii="Arial" w:hAnsi="Arial" w:cs="Arial"/>
          <w:b/>
          <w:sz w:val="22"/>
          <w:szCs w:val="22"/>
          <w:lang w:val="fr-CA"/>
        </w:rPr>
      </w:pPr>
    </w:p>
    <w:p w14:paraId="7146FD28" w14:textId="4B6ACEDB" w:rsidR="002B60DC" w:rsidRDefault="002B60DC" w:rsidP="0093190D">
      <w:pPr>
        <w:tabs>
          <w:tab w:val="left" w:pos="2160"/>
          <w:tab w:val="left" w:pos="2880"/>
          <w:tab w:val="left" w:pos="3600"/>
        </w:tabs>
        <w:autoSpaceDE w:val="0"/>
        <w:autoSpaceDN w:val="0"/>
        <w:adjustRightInd w:val="0"/>
        <w:spacing w:line="280" w:lineRule="atLeast"/>
        <w:ind w:right="1440"/>
        <w:jc w:val="both"/>
        <w:rPr>
          <w:rFonts w:ascii="Arial" w:hAnsi="Arial" w:cs="Arial"/>
          <w:b/>
          <w:sz w:val="22"/>
          <w:szCs w:val="22"/>
          <w:lang w:val="fr-CA"/>
        </w:rPr>
      </w:pPr>
    </w:p>
    <w:p w14:paraId="5B8E93FA" w14:textId="07CFD7A8" w:rsidR="002B60DC" w:rsidRDefault="002B60DC" w:rsidP="0093190D">
      <w:pPr>
        <w:tabs>
          <w:tab w:val="left" w:pos="2160"/>
          <w:tab w:val="left" w:pos="2880"/>
          <w:tab w:val="left" w:pos="3600"/>
        </w:tabs>
        <w:autoSpaceDE w:val="0"/>
        <w:autoSpaceDN w:val="0"/>
        <w:adjustRightInd w:val="0"/>
        <w:spacing w:line="280" w:lineRule="atLeast"/>
        <w:ind w:right="1440"/>
        <w:jc w:val="both"/>
        <w:rPr>
          <w:rFonts w:ascii="Arial" w:hAnsi="Arial" w:cs="Arial"/>
          <w:b/>
          <w:sz w:val="22"/>
          <w:szCs w:val="22"/>
          <w:lang w:val="fr-CA"/>
        </w:rPr>
      </w:pPr>
    </w:p>
    <w:p w14:paraId="4B9108D8" w14:textId="160D24E2" w:rsidR="002B60DC" w:rsidRDefault="002B60DC" w:rsidP="0093190D">
      <w:pPr>
        <w:tabs>
          <w:tab w:val="left" w:pos="2160"/>
          <w:tab w:val="left" w:pos="2880"/>
          <w:tab w:val="left" w:pos="3600"/>
        </w:tabs>
        <w:autoSpaceDE w:val="0"/>
        <w:autoSpaceDN w:val="0"/>
        <w:adjustRightInd w:val="0"/>
        <w:spacing w:line="280" w:lineRule="atLeast"/>
        <w:ind w:right="1440"/>
        <w:jc w:val="both"/>
        <w:rPr>
          <w:rFonts w:ascii="Arial" w:hAnsi="Arial" w:cs="Arial"/>
          <w:b/>
          <w:sz w:val="22"/>
          <w:szCs w:val="22"/>
          <w:lang w:val="fr-CA"/>
        </w:rPr>
      </w:pPr>
    </w:p>
    <w:p w14:paraId="114CA07C" w14:textId="77777777" w:rsidR="002B60DC" w:rsidRPr="0093190D" w:rsidRDefault="002B60DC" w:rsidP="0093190D">
      <w:pPr>
        <w:tabs>
          <w:tab w:val="left" w:pos="2160"/>
          <w:tab w:val="left" w:pos="2880"/>
          <w:tab w:val="left" w:pos="3600"/>
        </w:tabs>
        <w:autoSpaceDE w:val="0"/>
        <w:autoSpaceDN w:val="0"/>
        <w:adjustRightInd w:val="0"/>
        <w:spacing w:line="280" w:lineRule="atLeast"/>
        <w:ind w:right="1440"/>
        <w:jc w:val="both"/>
        <w:rPr>
          <w:rFonts w:ascii="Arial" w:hAnsi="Arial" w:cs="Arial"/>
          <w:b/>
          <w:sz w:val="22"/>
          <w:szCs w:val="22"/>
          <w:lang w:val="fr-CA"/>
        </w:rPr>
      </w:pPr>
    </w:p>
    <w:p w14:paraId="43551E03" w14:textId="77777777" w:rsidR="0093190D" w:rsidRPr="0093190D" w:rsidRDefault="0093190D" w:rsidP="0093190D">
      <w:pPr>
        <w:tabs>
          <w:tab w:val="left" w:pos="2160"/>
          <w:tab w:val="left" w:pos="2880"/>
          <w:tab w:val="left" w:pos="3600"/>
        </w:tabs>
        <w:autoSpaceDE w:val="0"/>
        <w:autoSpaceDN w:val="0"/>
        <w:adjustRightInd w:val="0"/>
        <w:spacing w:line="280" w:lineRule="atLeast"/>
        <w:ind w:right="1440"/>
        <w:jc w:val="both"/>
        <w:rPr>
          <w:rFonts w:ascii="Arial Narrow" w:hAnsi="Arial Narrow" w:cs="Arial"/>
          <w:b/>
          <w:sz w:val="20"/>
          <w:lang w:val="fr-CA"/>
        </w:rPr>
      </w:pPr>
    </w:p>
    <w:p w14:paraId="336D36C0" w14:textId="77777777" w:rsidR="0093190D" w:rsidRPr="0093190D" w:rsidRDefault="0093190D" w:rsidP="0093190D">
      <w:pPr>
        <w:tabs>
          <w:tab w:val="left" w:pos="2160"/>
          <w:tab w:val="left" w:pos="2880"/>
          <w:tab w:val="left" w:pos="3600"/>
        </w:tabs>
        <w:autoSpaceDE w:val="0"/>
        <w:autoSpaceDN w:val="0"/>
        <w:adjustRightInd w:val="0"/>
        <w:spacing w:line="280" w:lineRule="atLeast"/>
        <w:ind w:right="1440"/>
        <w:jc w:val="both"/>
        <w:rPr>
          <w:rFonts w:ascii="Arial Narrow" w:hAnsi="Arial Narrow" w:cs="Arial"/>
          <w:b/>
          <w:sz w:val="22"/>
          <w:szCs w:val="22"/>
          <w:lang w:val="fr-CA"/>
        </w:rPr>
      </w:pPr>
      <w:r w:rsidRPr="0093190D">
        <w:rPr>
          <w:rFonts w:ascii="Arial Narrow" w:hAnsi="Arial Narrow" w:cs="Arial"/>
          <w:b/>
          <w:sz w:val="22"/>
          <w:szCs w:val="22"/>
          <w:lang w:val="fr-CA"/>
        </w:rPr>
        <w:t>Documents connexes</w:t>
      </w:r>
    </w:p>
    <w:p w14:paraId="7FDA3F89" w14:textId="5C662124" w:rsidR="0093190D" w:rsidRPr="0093190D" w:rsidRDefault="0093190D" w:rsidP="0093190D">
      <w:pPr>
        <w:tabs>
          <w:tab w:val="left" w:pos="2160"/>
          <w:tab w:val="left" w:pos="2880"/>
          <w:tab w:val="left" w:pos="3600"/>
        </w:tabs>
        <w:autoSpaceDE w:val="0"/>
        <w:autoSpaceDN w:val="0"/>
        <w:adjustRightInd w:val="0"/>
        <w:spacing w:line="280" w:lineRule="atLeast"/>
        <w:ind w:left="720" w:right="1134"/>
        <w:rPr>
          <w:rFonts w:ascii="Arial Narrow" w:hAnsi="Arial Narrow" w:cs="Arial"/>
          <w:b/>
          <w:i/>
          <w:sz w:val="20"/>
          <w:lang w:val="fr-CA"/>
        </w:rPr>
      </w:pPr>
      <w:r w:rsidRPr="0093190D">
        <w:rPr>
          <w:rFonts w:ascii="Arial Narrow" w:hAnsi="Arial Narrow" w:cs="Arial"/>
          <w:sz w:val="20"/>
          <w:lang w:val="fr-CA"/>
        </w:rPr>
        <w:t xml:space="preserve">Bibliothèque publique de Trillium </w:t>
      </w:r>
      <w:r w:rsidRPr="0093190D">
        <w:rPr>
          <w:rFonts w:ascii="Arial Narrow" w:hAnsi="Arial Narrow" w:cs="Arial"/>
          <w:b/>
          <w:i/>
          <w:sz w:val="20"/>
          <w:lang w:val="fr-CA"/>
        </w:rPr>
        <w:t>OP-0</w:t>
      </w:r>
      <w:r w:rsidR="002B60DC">
        <w:rPr>
          <w:rFonts w:ascii="Arial Narrow" w:hAnsi="Arial Narrow" w:cs="Arial"/>
          <w:b/>
          <w:i/>
          <w:sz w:val="20"/>
          <w:lang w:val="fr-CA"/>
        </w:rPr>
        <w:t>8</w:t>
      </w:r>
      <w:r w:rsidRPr="0093190D">
        <w:rPr>
          <w:rFonts w:ascii="Arial Narrow" w:hAnsi="Arial Narrow" w:cs="Arial"/>
          <w:b/>
          <w:i/>
          <w:sz w:val="20"/>
          <w:lang w:val="fr-CA"/>
        </w:rPr>
        <w:t xml:space="preserve"> Politique sur le développement de la collection </w:t>
      </w:r>
    </w:p>
    <w:p w14:paraId="72C45829" w14:textId="77777777" w:rsidR="0093190D" w:rsidRPr="0093190D" w:rsidRDefault="0093190D" w:rsidP="0093190D">
      <w:pPr>
        <w:tabs>
          <w:tab w:val="left" w:pos="2160"/>
          <w:tab w:val="left" w:pos="2880"/>
          <w:tab w:val="left" w:pos="3600"/>
        </w:tabs>
        <w:autoSpaceDE w:val="0"/>
        <w:autoSpaceDN w:val="0"/>
        <w:adjustRightInd w:val="0"/>
        <w:spacing w:line="280" w:lineRule="atLeast"/>
        <w:ind w:right="1134"/>
        <w:rPr>
          <w:rFonts w:ascii="Arial Narrow" w:hAnsi="Arial Narrow" w:cs="Arial"/>
          <w:b/>
          <w:i/>
          <w:sz w:val="20"/>
          <w:lang w:val="fr-CA"/>
        </w:rPr>
      </w:pPr>
    </w:p>
    <w:p w14:paraId="6390A9C8" w14:textId="77777777" w:rsidR="00A358EB" w:rsidRPr="00A358EB" w:rsidRDefault="00A358EB" w:rsidP="00A358EB">
      <w:pPr>
        <w:tabs>
          <w:tab w:val="left" w:pos="450"/>
        </w:tabs>
        <w:rPr>
          <w:rFonts w:ascii="Arial Narrow" w:hAnsi="Arial Narrow" w:cs="Arial Narrow"/>
          <w:iCs/>
          <w:sz w:val="20"/>
          <w:lang w:val="fr-CA"/>
        </w:rPr>
      </w:pPr>
    </w:p>
    <w:sectPr w:rsidR="00A358EB" w:rsidRPr="00A358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F36D33"/>
    <w:multiLevelType w:val="hybridMultilevel"/>
    <w:tmpl w:val="1DD6FB20"/>
    <w:lvl w:ilvl="0" w:tplc="AD0660F2">
      <w:start w:val="1"/>
      <w:numFmt w:val="decimal"/>
      <w:lvlText w:val="%1."/>
      <w:lvlJc w:val="left"/>
      <w:pPr>
        <w:tabs>
          <w:tab w:val="num" w:pos="1856"/>
        </w:tabs>
        <w:ind w:left="1856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4E8E7593"/>
    <w:multiLevelType w:val="hybridMultilevel"/>
    <w:tmpl w:val="C8D665D6"/>
    <w:lvl w:ilvl="0" w:tplc="04A20A70">
      <w:start w:val="3"/>
      <w:numFmt w:val="decimal"/>
      <w:lvlText w:val="%1."/>
      <w:lvlJc w:val="left"/>
      <w:pPr>
        <w:tabs>
          <w:tab w:val="num" w:pos="1136"/>
        </w:tabs>
        <w:ind w:left="1136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F74775"/>
    <w:multiLevelType w:val="hybridMultilevel"/>
    <w:tmpl w:val="3530FE8C"/>
    <w:lvl w:ilvl="0" w:tplc="AD0660F2">
      <w:start w:val="1"/>
      <w:numFmt w:val="decimal"/>
      <w:lvlText w:val="%1."/>
      <w:lvlJc w:val="left"/>
      <w:pPr>
        <w:tabs>
          <w:tab w:val="num" w:pos="1136"/>
        </w:tabs>
        <w:ind w:left="1136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0810FED"/>
    <w:multiLevelType w:val="hybridMultilevel"/>
    <w:tmpl w:val="579A110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622B4ABB"/>
    <w:multiLevelType w:val="hybridMultilevel"/>
    <w:tmpl w:val="4BA08F24"/>
    <w:lvl w:ilvl="0" w:tplc="5B787C18">
      <w:start w:val="1"/>
      <w:numFmt w:val="lowerLetter"/>
      <w:lvlText w:val="%1)"/>
      <w:lvlJc w:val="left"/>
      <w:pPr>
        <w:tabs>
          <w:tab w:val="num" w:pos="1136"/>
        </w:tabs>
        <w:ind w:left="1136" w:hanging="360"/>
      </w:pPr>
      <w:rPr>
        <w:rFonts w:ascii="Arial Narrow" w:hAnsi="Arial Narrow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C7C"/>
    <w:rsid w:val="00066E44"/>
    <w:rsid w:val="000729CD"/>
    <w:rsid w:val="000E4E24"/>
    <w:rsid w:val="00194AC4"/>
    <w:rsid w:val="001C43FC"/>
    <w:rsid w:val="0021643F"/>
    <w:rsid w:val="00247FD5"/>
    <w:rsid w:val="002B60DC"/>
    <w:rsid w:val="002F1673"/>
    <w:rsid w:val="003354A3"/>
    <w:rsid w:val="00336B0D"/>
    <w:rsid w:val="00444225"/>
    <w:rsid w:val="00541830"/>
    <w:rsid w:val="005946F0"/>
    <w:rsid w:val="005D1BF7"/>
    <w:rsid w:val="006459B3"/>
    <w:rsid w:val="00646648"/>
    <w:rsid w:val="0066695B"/>
    <w:rsid w:val="006A14AC"/>
    <w:rsid w:val="006B3920"/>
    <w:rsid w:val="006C5C87"/>
    <w:rsid w:val="008737AA"/>
    <w:rsid w:val="008F7587"/>
    <w:rsid w:val="008F7C7C"/>
    <w:rsid w:val="0093190D"/>
    <w:rsid w:val="0095499A"/>
    <w:rsid w:val="009C31AF"/>
    <w:rsid w:val="00A00FB8"/>
    <w:rsid w:val="00A358EB"/>
    <w:rsid w:val="00BD4569"/>
    <w:rsid w:val="00BF324C"/>
    <w:rsid w:val="00D023A4"/>
    <w:rsid w:val="00D14D64"/>
    <w:rsid w:val="00E105C2"/>
    <w:rsid w:val="00EA01BE"/>
    <w:rsid w:val="00F04893"/>
    <w:rsid w:val="00FD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6B770"/>
  <w15:chartTrackingRefBased/>
  <w15:docId w15:val="{12F18226-845A-554F-8103-899B69C4D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C7C"/>
    <w:pPr>
      <w:widowControl w:val="0"/>
    </w:pPr>
    <w:rPr>
      <w:rFonts w:ascii="Times New Roman" w:eastAsia="Times New Roman" w:hAnsi="Times New Roman" w:cs="Times New Roman"/>
      <w:snapToGrid w:val="0"/>
      <w:szCs w:val="20"/>
      <w:lang w:val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6695B"/>
    <w:pPr>
      <w:keepNext/>
      <w:widowControl/>
      <w:spacing w:before="240" w:after="60"/>
      <w:outlineLvl w:val="3"/>
    </w:pPr>
    <w:rPr>
      <w:rFonts w:ascii="Calibri" w:hAnsi="Calibri"/>
      <w:b/>
      <w:bCs/>
      <w:snapToGrid/>
      <w:color w:val="333333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F7C7C"/>
    <w:pPr>
      <w:widowControl/>
      <w:spacing w:before="100" w:beforeAutospacing="1" w:after="100" w:afterAutospacing="1"/>
    </w:pPr>
    <w:rPr>
      <w:snapToGrid/>
      <w:sz w:val="20"/>
    </w:rPr>
  </w:style>
  <w:style w:type="paragraph" w:styleId="NoSpacing">
    <w:name w:val="No Spacing"/>
    <w:uiPriority w:val="1"/>
    <w:qFormat/>
    <w:rsid w:val="008F7C7C"/>
    <w:rPr>
      <w:rFonts w:ascii="Calibri" w:hAnsi="Calibri" w:cs="Times New Roman"/>
      <w:sz w:val="22"/>
      <w:szCs w:val="22"/>
      <w:lang w:val="fr-CA" w:eastAsia="fr-CA"/>
    </w:rPr>
  </w:style>
  <w:style w:type="character" w:styleId="SubtleEmphasis">
    <w:name w:val="Subtle Emphasis"/>
    <w:basedOn w:val="DefaultParagraphFont"/>
    <w:uiPriority w:val="19"/>
    <w:qFormat/>
    <w:rsid w:val="008F7C7C"/>
    <w:rPr>
      <w:i/>
      <w:iCs/>
      <w:color w:val="808080" w:themeColor="text1" w:themeTint="7F"/>
    </w:rPr>
  </w:style>
  <w:style w:type="paragraph" w:customStyle="1" w:styleId="paragraph">
    <w:name w:val="paragraph"/>
    <w:basedOn w:val="Normal"/>
    <w:uiPriority w:val="99"/>
    <w:rsid w:val="008F7C7C"/>
    <w:pPr>
      <w:widowControl/>
      <w:spacing w:before="100" w:beforeAutospacing="1" w:after="100" w:afterAutospacing="1"/>
    </w:pPr>
    <w:rPr>
      <w:snapToGrid/>
      <w:szCs w:val="24"/>
    </w:rPr>
  </w:style>
  <w:style w:type="character" w:styleId="Hyperlink">
    <w:name w:val="Hyperlink"/>
    <w:basedOn w:val="DefaultParagraphFont"/>
    <w:unhideWhenUsed/>
    <w:rsid w:val="006C5C87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66695B"/>
    <w:rPr>
      <w:rFonts w:ascii="Calibri" w:eastAsia="Times New Roman" w:hAnsi="Calibri" w:cs="Times New Roman"/>
      <w:b/>
      <w:bCs/>
      <w:color w:val="333333"/>
      <w:sz w:val="28"/>
      <w:szCs w:val="28"/>
      <w:lang w:val="en-US"/>
    </w:rPr>
  </w:style>
  <w:style w:type="paragraph" w:customStyle="1" w:styleId="section">
    <w:name w:val="section"/>
    <w:basedOn w:val="Normal"/>
    <w:uiPriority w:val="99"/>
    <w:semiHidden/>
    <w:rsid w:val="0066695B"/>
    <w:pPr>
      <w:widowControl/>
      <w:spacing w:before="100" w:beforeAutospacing="1" w:after="100" w:afterAutospacing="1"/>
    </w:pPr>
    <w:rPr>
      <w:rFonts w:eastAsia="Calibri"/>
      <w:snapToGrid/>
      <w:szCs w:val="24"/>
    </w:rPr>
  </w:style>
  <w:style w:type="paragraph" w:customStyle="1" w:styleId="subsection">
    <w:name w:val="subsection"/>
    <w:basedOn w:val="Normal"/>
    <w:uiPriority w:val="99"/>
    <w:semiHidden/>
    <w:rsid w:val="0066695B"/>
    <w:pPr>
      <w:widowControl/>
      <w:spacing w:before="100" w:beforeAutospacing="1" w:after="100" w:afterAutospacing="1"/>
    </w:pPr>
    <w:rPr>
      <w:rFonts w:eastAsia="Calibri"/>
      <w:snapToGrid/>
      <w:szCs w:val="24"/>
    </w:rPr>
  </w:style>
  <w:style w:type="paragraph" w:customStyle="1" w:styleId="shorttitle">
    <w:name w:val="shorttitle"/>
    <w:basedOn w:val="Normal"/>
    <w:uiPriority w:val="99"/>
    <w:semiHidden/>
    <w:rsid w:val="0066695B"/>
    <w:pPr>
      <w:widowControl/>
      <w:spacing w:before="100" w:beforeAutospacing="1" w:after="100" w:afterAutospacing="1"/>
    </w:pPr>
    <w:rPr>
      <w:rFonts w:eastAsia="Calibri"/>
      <w:snapToGrid/>
      <w:szCs w:val="24"/>
    </w:rPr>
  </w:style>
  <w:style w:type="paragraph" w:styleId="ListParagraph">
    <w:name w:val="List Paragraph"/>
    <w:basedOn w:val="Normal"/>
    <w:qFormat/>
    <w:rsid w:val="006459B3"/>
    <w:pPr>
      <w:ind w:left="720"/>
    </w:pPr>
  </w:style>
  <w:style w:type="character" w:styleId="Strong">
    <w:name w:val="Strong"/>
    <w:qFormat/>
    <w:rsid w:val="00A358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 Desnoyers</dc:creator>
  <cp:keywords/>
  <dc:description/>
  <cp:lastModifiedBy>France Desnoyers</cp:lastModifiedBy>
  <cp:revision>2</cp:revision>
  <cp:lastPrinted>2021-02-22T18:29:00Z</cp:lastPrinted>
  <dcterms:created xsi:type="dcterms:W3CDTF">2021-02-25T15:04:00Z</dcterms:created>
  <dcterms:modified xsi:type="dcterms:W3CDTF">2021-02-25T15:04:00Z</dcterms:modified>
</cp:coreProperties>
</file>