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8B743" w14:textId="77777777" w:rsidR="00002FD4" w:rsidRDefault="00002FD4" w:rsidP="00BF7BEA">
      <w:pPr>
        <w:pStyle w:val="NormalWeb"/>
        <w:spacing w:before="0" w:beforeAutospacing="0" w:after="0" w:afterAutospacing="0"/>
        <w:rPr>
          <w:rFonts w:ascii="Arial Narrow" w:hAnsi="Arial Narrow"/>
          <w:sz w:val="36"/>
          <w:szCs w:val="36"/>
          <w:lang w:val="fr-CA"/>
        </w:rPr>
      </w:pPr>
    </w:p>
    <w:p w14:paraId="01FB6600" w14:textId="77777777" w:rsidR="00002FD4" w:rsidRDefault="00002FD4" w:rsidP="00BF7BEA">
      <w:pPr>
        <w:pStyle w:val="NormalWeb"/>
        <w:spacing w:before="0" w:beforeAutospacing="0" w:after="0" w:afterAutospacing="0"/>
        <w:rPr>
          <w:rFonts w:ascii="Arial Narrow" w:hAnsi="Arial Narrow"/>
          <w:sz w:val="36"/>
          <w:szCs w:val="36"/>
          <w:lang w:val="fr-CA"/>
        </w:rPr>
      </w:pPr>
    </w:p>
    <w:p w14:paraId="2484CD9E" w14:textId="77777777" w:rsidR="00002FD4" w:rsidRPr="00002FD4" w:rsidRDefault="00002FD4" w:rsidP="00002FD4">
      <w:pPr>
        <w:jc w:val="center"/>
        <w:rPr>
          <w:rFonts w:ascii="Arial" w:hAnsi="Arial" w:cs="Arial"/>
          <w:b/>
          <w:bCs/>
          <w:sz w:val="20"/>
          <w:lang w:val="fr-CA"/>
        </w:rPr>
      </w:pPr>
      <w:r w:rsidRPr="009666AE">
        <w:rPr>
          <w:noProof/>
          <w:sz w:val="20"/>
          <w:lang w:eastAsia="fr-CA"/>
        </w:rPr>
        <w:drawing>
          <wp:inline distT="0" distB="0" distL="0" distR="0" wp14:anchorId="1ED5D26B" wp14:editId="0BF61F74">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7C214AAD" wp14:editId="243ACF20">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15D0E20C" w14:textId="77777777" w:rsidR="00002FD4" w:rsidRPr="00684024" w:rsidRDefault="00002FD4" w:rsidP="00002FD4">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097CA0F5" w14:textId="77777777" w:rsidR="00002FD4" w:rsidRPr="00684024" w:rsidRDefault="00002FD4" w:rsidP="00002FD4">
      <w:pPr>
        <w:pStyle w:val="NoSpacing"/>
        <w:jc w:val="center"/>
        <w:rPr>
          <w:rStyle w:val="SubtleEmphasis"/>
          <w:b/>
          <w:sz w:val="16"/>
          <w:szCs w:val="16"/>
        </w:rPr>
      </w:pPr>
      <w:r w:rsidRPr="00684024">
        <w:rPr>
          <w:rStyle w:val="SubtleEmphasis"/>
          <w:sz w:val="16"/>
          <w:szCs w:val="16"/>
        </w:rPr>
        <w:t>CASSELMAN, ON</w:t>
      </w:r>
    </w:p>
    <w:p w14:paraId="0D378C22" w14:textId="77777777" w:rsidR="00002FD4" w:rsidRPr="00684024" w:rsidRDefault="00002FD4" w:rsidP="00002FD4">
      <w:pPr>
        <w:pStyle w:val="NoSpacing"/>
        <w:jc w:val="center"/>
        <w:rPr>
          <w:rStyle w:val="SubtleEmphasis"/>
          <w:b/>
          <w:sz w:val="16"/>
          <w:szCs w:val="16"/>
        </w:rPr>
      </w:pPr>
      <w:r w:rsidRPr="00684024">
        <w:rPr>
          <w:rStyle w:val="SubtleEmphasis"/>
          <w:sz w:val="16"/>
          <w:szCs w:val="16"/>
        </w:rPr>
        <w:t>K0A 1M0</w:t>
      </w:r>
    </w:p>
    <w:p w14:paraId="6A7F300A" w14:textId="69C71B23" w:rsidR="00002FD4" w:rsidRPr="006C3810" w:rsidRDefault="00002FD4" w:rsidP="006C3810">
      <w:pPr>
        <w:pStyle w:val="NoSpacing"/>
        <w:jc w:val="center"/>
        <w:rPr>
          <w:b/>
          <w:i/>
          <w:iCs/>
          <w:color w:val="808080" w:themeColor="text1" w:themeTint="7F"/>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2C62EC77" w14:textId="77777777" w:rsidR="00002FD4" w:rsidRDefault="00002FD4" w:rsidP="00002FD4">
      <w:pPr>
        <w:rPr>
          <w:rFonts w:ascii="Calibri" w:hAnsi="Calibri" w:cs="Calibri"/>
          <w:b/>
          <w:sz w:val="28"/>
          <w:szCs w:val="28"/>
        </w:rPr>
      </w:pPr>
      <w:r>
        <w:rPr>
          <w:rFonts w:ascii="Calibri" w:hAnsi="Calibri" w:cs="Calibri"/>
          <w:b/>
          <w:sz w:val="28"/>
          <w:szCs w:val="28"/>
        </w:rPr>
        <w:t>___________________________________________________________________</w:t>
      </w:r>
    </w:p>
    <w:p w14:paraId="6A165C3B" w14:textId="77777777" w:rsidR="00BF7BEA" w:rsidRPr="007C27EE" w:rsidRDefault="00BF7BEA" w:rsidP="00BF7BEA">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BF7BEA" w:rsidRPr="007C27EE" w14:paraId="08A18E5E" w14:textId="77777777" w:rsidTr="0050569A">
        <w:trPr>
          <w:trHeight w:val="365"/>
        </w:trPr>
        <w:tc>
          <w:tcPr>
            <w:tcW w:w="2019" w:type="dxa"/>
          </w:tcPr>
          <w:p w14:paraId="76DD3CD0" w14:textId="77777777"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207301A8" w14:textId="77777777" w:rsidR="00BF7BEA" w:rsidRPr="007C27EE" w:rsidRDefault="00BF7BEA" w:rsidP="0050569A">
            <w:pPr>
              <w:rPr>
                <w:rFonts w:ascii="Arial Narrow" w:hAnsi="Arial Narrow"/>
                <w:color w:val="000000" w:themeColor="text1"/>
                <w:sz w:val="20"/>
                <w:lang w:val="fr-CA"/>
              </w:rPr>
            </w:pPr>
          </w:p>
        </w:tc>
        <w:tc>
          <w:tcPr>
            <w:tcW w:w="3330" w:type="dxa"/>
          </w:tcPr>
          <w:p w14:paraId="77135AE0" w14:textId="77777777" w:rsidR="00BF7BEA" w:rsidRPr="007C27EE" w:rsidRDefault="00BF7BEA" w:rsidP="0050569A">
            <w:pPr>
              <w:rPr>
                <w:rFonts w:ascii="Arial Narrow" w:hAnsi="Arial Narrow"/>
                <w:b/>
                <w:color w:val="000000" w:themeColor="text1"/>
                <w:sz w:val="20"/>
                <w:lang w:val="fr-CA"/>
              </w:rPr>
            </w:pPr>
            <w:r w:rsidRPr="007C27EE">
              <w:rPr>
                <w:rFonts w:ascii="Arial Narrow" w:hAnsi="Arial Narrow"/>
                <w:b/>
                <w:color w:val="000000" w:themeColor="text1"/>
                <w:sz w:val="20"/>
                <w:lang w:val="fr-CA"/>
              </w:rPr>
              <w:t>Opérationnelle</w:t>
            </w:r>
          </w:p>
        </w:tc>
        <w:tc>
          <w:tcPr>
            <w:tcW w:w="2767" w:type="dxa"/>
          </w:tcPr>
          <w:p w14:paraId="3C924334" w14:textId="77777777" w:rsidR="00BF7BEA" w:rsidRPr="007C27EE" w:rsidRDefault="00BF7BEA" w:rsidP="0050569A">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27" w:type="dxa"/>
          </w:tcPr>
          <w:p w14:paraId="5228F73C" w14:textId="1D83572D" w:rsidR="00BF7BEA" w:rsidRPr="007C27EE" w:rsidRDefault="00BF7BEA" w:rsidP="0050569A">
            <w:pPr>
              <w:rPr>
                <w:rFonts w:ascii="Arial Narrow" w:hAnsi="Arial Narrow"/>
                <w:b/>
                <w:color w:val="000000" w:themeColor="text1"/>
                <w:sz w:val="20"/>
                <w:lang w:val="fr-CA"/>
              </w:rPr>
            </w:pPr>
            <w:r w:rsidRPr="007C27EE">
              <w:rPr>
                <w:rFonts w:ascii="Arial Narrow" w:hAnsi="Arial Narrow"/>
                <w:b/>
                <w:color w:val="000000" w:themeColor="text1"/>
                <w:sz w:val="20"/>
                <w:lang w:val="fr-CA"/>
              </w:rPr>
              <w:t>OP-</w:t>
            </w:r>
            <w:r w:rsidR="00562795">
              <w:rPr>
                <w:rFonts w:ascii="Arial Narrow" w:hAnsi="Arial Narrow"/>
                <w:b/>
                <w:color w:val="000000" w:themeColor="text1"/>
                <w:sz w:val="20"/>
                <w:lang w:val="fr-CA"/>
              </w:rPr>
              <w:t>03</w:t>
            </w:r>
          </w:p>
        </w:tc>
      </w:tr>
      <w:tr w:rsidR="00BF7BEA" w:rsidRPr="007C27EE" w14:paraId="71A8641C" w14:textId="77777777" w:rsidTr="0050569A">
        <w:trPr>
          <w:trHeight w:val="622"/>
        </w:trPr>
        <w:tc>
          <w:tcPr>
            <w:tcW w:w="2019" w:type="dxa"/>
          </w:tcPr>
          <w:p w14:paraId="38DF7042" w14:textId="77777777"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330" w:type="dxa"/>
          </w:tcPr>
          <w:p w14:paraId="6EE27215" w14:textId="61E17D1E" w:rsidR="00BF7BEA" w:rsidRPr="007C27EE" w:rsidRDefault="00562795" w:rsidP="0050569A">
            <w:pPr>
              <w:ind w:right="306"/>
              <w:rPr>
                <w:rFonts w:ascii="Arial Narrow" w:hAnsi="Arial Narrow" w:cs="Arial Narrow"/>
                <w:bCs/>
                <w:color w:val="000000" w:themeColor="text1"/>
                <w:sz w:val="20"/>
                <w:lang w:val="fr-CA"/>
              </w:rPr>
            </w:pPr>
            <w:r>
              <w:rPr>
                <w:rFonts w:ascii="Arial Narrow" w:hAnsi="Arial Narrow"/>
                <w:bCs/>
                <w:color w:val="000000" w:themeColor="text1"/>
                <w:sz w:val="20"/>
                <w:lang w:val="fr-CA"/>
              </w:rPr>
              <w:t>Santé, protection et situations d’urgence dans la bibliothèque</w:t>
            </w:r>
          </w:p>
        </w:tc>
        <w:tc>
          <w:tcPr>
            <w:tcW w:w="2767" w:type="dxa"/>
          </w:tcPr>
          <w:p w14:paraId="003F953B" w14:textId="0B0F28F1"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562795">
              <w:rPr>
                <w:rFonts w:ascii="Arial Narrow" w:hAnsi="Arial Narrow"/>
                <w:color w:val="000000" w:themeColor="text1"/>
                <w:sz w:val="20"/>
                <w:lang w:val="fr-CA"/>
              </w:rPr>
              <w:t xml:space="preserve"> </w:t>
            </w:r>
            <w:r w:rsidR="00ED1209">
              <w:rPr>
                <w:rFonts w:ascii="Arial Narrow" w:hAnsi="Arial Narrow"/>
                <w:color w:val="000000" w:themeColor="text1"/>
                <w:sz w:val="20"/>
                <w:lang w:val="fr-CA"/>
              </w:rPr>
              <w:t xml:space="preserve">  Juin 2020</w:t>
            </w:r>
          </w:p>
        </w:tc>
        <w:tc>
          <w:tcPr>
            <w:tcW w:w="1927" w:type="dxa"/>
          </w:tcPr>
          <w:p w14:paraId="224CA6D1" w14:textId="77777777" w:rsidR="00BF7BEA" w:rsidRPr="007C27EE" w:rsidRDefault="00BF7BEA" w:rsidP="0050569A">
            <w:pPr>
              <w:rPr>
                <w:rFonts w:ascii="Arial Narrow" w:hAnsi="Arial Narrow"/>
                <w:b/>
                <w:color w:val="000000" w:themeColor="text1"/>
                <w:sz w:val="20"/>
                <w:lang w:val="fr-CA"/>
              </w:rPr>
            </w:pPr>
          </w:p>
        </w:tc>
      </w:tr>
      <w:tr w:rsidR="00BF7BEA" w:rsidRPr="00ED1209" w14:paraId="1774EE8D" w14:textId="77777777" w:rsidTr="0050569A">
        <w:trPr>
          <w:trHeight w:val="476"/>
        </w:trPr>
        <w:tc>
          <w:tcPr>
            <w:tcW w:w="2019" w:type="dxa"/>
          </w:tcPr>
          <w:p w14:paraId="641579A2" w14:textId="77777777" w:rsidR="00BF7BEA" w:rsidRPr="007C27EE" w:rsidRDefault="00BF7BEA" w:rsidP="0050569A">
            <w:pPr>
              <w:rPr>
                <w:rFonts w:ascii="Arial Narrow" w:hAnsi="Arial Narrow"/>
                <w:color w:val="000000" w:themeColor="text1"/>
                <w:sz w:val="20"/>
                <w:lang w:val="fr-CA"/>
              </w:rPr>
            </w:pPr>
          </w:p>
        </w:tc>
        <w:tc>
          <w:tcPr>
            <w:tcW w:w="3330" w:type="dxa"/>
          </w:tcPr>
          <w:p w14:paraId="26E8389C" w14:textId="77777777" w:rsidR="00BF7BEA" w:rsidRPr="007C27EE" w:rsidRDefault="00BF7BEA" w:rsidP="0050569A">
            <w:pPr>
              <w:rPr>
                <w:rFonts w:ascii="Arial Narrow" w:hAnsi="Arial Narrow"/>
                <w:color w:val="000000" w:themeColor="text1"/>
                <w:sz w:val="20"/>
                <w:lang w:val="fr-CA"/>
              </w:rPr>
            </w:pPr>
          </w:p>
        </w:tc>
        <w:tc>
          <w:tcPr>
            <w:tcW w:w="2767" w:type="dxa"/>
          </w:tcPr>
          <w:p w14:paraId="35D07CB5" w14:textId="77777777"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27" w:type="dxa"/>
          </w:tcPr>
          <w:p w14:paraId="1A4D02E6" w14:textId="77777777" w:rsidR="00BF7BEA" w:rsidRPr="007C27EE" w:rsidRDefault="00BF7BEA" w:rsidP="0050569A">
            <w:pPr>
              <w:rPr>
                <w:rFonts w:ascii="Arial Narrow" w:hAnsi="Arial Narrow"/>
                <w:b/>
                <w:color w:val="000000" w:themeColor="text1"/>
                <w:sz w:val="20"/>
                <w:lang w:val="fr-CA"/>
              </w:rPr>
            </w:pPr>
          </w:p>
        </w:tc>
      </w:tr>
      <w:tr w:rsidR="00BF7BEA" w:rsidRPr="00ED1209" w14:paraId="0AF10E88" w14:textId="77777777" w:rsidTr="0050569A">
        <w:trPr>
          <w:trHeight w:val="476"/>
        </w:trPr>
        <w:tc>
          <w:tcPr>
            <w:tcW w:w="2019" w:type="dxa"/>
            <w:tcBorders>
              <w:bottom w:val="single" w:sz="4" w:space="0" w:color="auto"/>
            </w:tcBorders>
          </w:tcPr>
          <w:p w14:paraId="7BF04526" w14:textId="77777777" w:rsidR="00BF7BEA" w:rsidRPr="007C27EE" w:rsidRDefault="00BF7BEA" w:rsidP="0050569A">
            <w:pPr>
              <w:rPr>
                <w:rFonts w:ascii="Arial Narrow" w:hAnsi="Arial Narrow"/>
                <w:color w:val="000000" w:themeColor="text1"/>
                <w:sz w:val="20"/>
                <w:lang w:val="fr-CA"/>
              </w:rPr>
            </w:pPr>
          </w:p>
        </w:tc>
        <w:tc>
          <w:tcPr>
            <w:tcW w:w="3330" w:type="dxa"/>
            <w:tcBorders>
              <w:bottom w:val="single" w:sz="4" w:space="0" w:color="auto"/>
            </w:tcBorders>
          </w:tcPr>
          <w:p w14:paraId="4B99D045" w14:textId="77777777" w:rsidR="00BF7BEA" w:rsidRPr="007C27EE" w:rsidRDefault="00BF7BEA" w:rsidP="0050569A">
            <w:pPr>
              <w:rPr>
                <w:rFonts w:ascii="Arial Narrow" w:hAnsi="Arial Narrow"/>
                <w:color w:val="000000" w:themeColor="text1"/>
                <w:sz w:val="20"/>
                <w:lang w:val="fr-CA"/>
              </w:rPr>
            </w:pPr>
          </w:p>
        </w:tc>
        <w:tc>
          <w:tcPr>
            <w:tcW w:w="2767" w:type="dxa"/>
            <w:tcBorders>
              <w:bottom w:val="single" w:sz="4" w:space="0" w:color="auto"/>
            </w:tcBorders>
          </w:tcPr>
          <w:p w14:paraId="66D7BE81" w14:textId="77777777"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p>
        </w:tc>
        <w:tc>
          <w:tcPr>
            <w:tcW w:w="1927" w:type="dxa"/>
            <w:tcBorders>
              <w:bottom w:val="single" w:sz="4" w:space="0" w:color="auto"/>
            </w:tcBorders>
          </w:tcPr>
          <w:p w14:paraId="7DB45A17" w14:textId="77777777" w:rsidR="00BF7BEA" w:rsidRPr="007C27EE" w:rsidRDefault="00BF7BEA" w:rsidP="0050569A">
            <w:pPr>
              <w:rPr>
                <w:rFonts w:ascii="Arial Narrow" w:hAnsi="Arial Narrow"/>
                <w:b/>
                <w:color w:val="000000" w:themeColor="text1"/>
                <w:sz w:val="20"/>
                <w:lang w:val="fr-CA"/>
              </w:rPr>
            </w:pPr>
          </w:p>
        </w:tc>
      </w:tr>
    </w:tbl>
    <w:p w14:paraId="3DD94C56" w14:textId="356E7A00" w:rsidR="00562795" w:rsidRPr="00562795" w:rsidRDefault="00562795" w:rsidP="00562795">
      <w:pPr>
        <w:widowControl/>
        <w:spacing w:before="100" w:beforeAutospacing="1" w:after="100" w:afterAutospacing="1"/>
        <w:rPr>
          <w:snapToGrid/>
          <w:szCs w:val="24"/>
          <w:lang w:val="fr-CA"/>
        </w:rPr>
      </w:pPr>
      <w:r w:rsidRPr="00562795">
        <w:rPr>
          <w:rFonts w:ascii="ArialNarrow" w:hAnsi="ArialNarrow"/>
          <w:snapToGrid/>
          <w:sz w:val="20"/>
          <w:lang w:val="fr-CA"/>
        </w:rPr>
        <w:t>Le conseil d</w:t>
      </w:r>
      <w:r w:rsidRPr="00562795">
        <w:rPr>
          <w:rFonts w:ascii="Arial Narrow" w:hAnsi="Arial Narrow" w:cs="Arial Narrow"/>
          <w:snapToGrid/>
          <w:sz w:val="20"/>
          <w:lang w:val="fr-CA"/>
        </w:rPr>
        <w:t>’</w:t>
      </w:r>
      <w:r w:rsidRPr="00562795">
        <w:rPr>
          <w:rFonts w:ascii="ArialNarrow" w:hAnsi="ArialNarrow"/>
          <w:snapToGrid/>
          <w:sz w:val="20"/>
          <w:lang w:val="fr-CA"/>
        </w:rPr>
        <w:t>administration de la Biblioth</w:t>
      </w:r>
      <w:r>
        <w:rPr>
          <w:rFonts w:ascii="ArialNarrow" w:hAnsi="ArialNarrow"/>
          <w:snapToGrid/>
          <w:sz w:val="20"/>
          <w:lang w:val="fr-CA"/>
        </w:rPr>
        <w:t>è</w:t>
      </w:r>
      <w:r w:rsidRPr="00562795">
        <w:rPr>
          <w:rFonts w:ascii="ArialNarrow" w:hAnsi="ArialNarrow"/>
          <w:snapToGrid/>
          <w:sz w:val="20"/>
          <w:lang w:val="fr-CA"/>
        </w:rPr>
        <w:t xml:space="preserve">que publique de </w:t>
      </w:r>
      <w:proofErr w:type="spellStart"/>
      <w:r w:rsidRPr="00562795">
        <w:rPr>
          <w:rFonts w:ascii="ArialNarrow" w:hAnsi="ArialNarrow"/>
          <w:snapToGrid/>
          <w:sz w:val="20"/>
          <w:lang w:val="fr-CA"/>
        </w:rPr>
        <w:t>Casselman</w:t>
      </w:r>
      <w:proofErr w:type="spellEnd"/>
      <w:r w:rsidRPr="00562795">
        <w:rPr>
          <w:rFonts w:ascii="ArialNarrow" w:hAnsi="ArialNarrow"/>
          <w:snapToGrid/>
          <w:sz w:val="20"/>
          <w:lang w:val="fr-CA"/>
        </w:rPr>
        <w:t xml:space="preserve"> s</w:t>
      </w:r>
      <w:r w:rsidRPr="00562795">
        <w:rPr>
          <w:rFonts w:ascii="Arial Narrow" w:hAnsi="Arial Narrow" w:cs="Arial Narrow"/>
          <w:snapToGrid/>
          <w:sz w:val="20"/>
          <w:lang w:val="fr-CA"/>
        </w:rPr>
        <w:t>’</w:t>
      </w:r>
      <w:r w:rsidRPr="00562795">
        <w:rPr>
          <w:rFonts w:ascii="ArialNarrow" w:hAnsi="ArialNarrow"/>
          <w:snapToGrid/>
          <w:sz w:val="20"/>
          <w:lang w:val="fr-CA"/>
        </w:rPr>
        <w:t xml:space="preserve">engage </w:t>
      </w:r>
      <w:r>
        <w:rPr>
          <w:rFonts w:ascii="ArialNarrow" w:hAnsi="ArialNarrow"/>
          <w:snapToGrid/>
          <w:sz w:val="20"/>
          <w:lang w:val="fr-CA"/>
        </w:rPr>
        <w:t>à</w:t>
      </w:r>
      <w:r w:rsidRPr="00562795">
        <w:rPr>
          <w:rFonts w:ascii="ArialNarrow" w:hAnsi="ArialNarrow"/>
          <w:snapToGrid/>
          <w:sz w:val="20"/>
          <w:lang w:val="fr-CA"/>
        </w:rPr>
        <w:t xml:space="preserve"> fournir un milieu de travail sain et s</w:t>
      </w:r>
      <w:r>
        <w:rPr>
          <w:rFonts w:ascii="ArialNarrow" w:hAnsi="ArialNarrow"/>
          <w:snapToGrid/>
          <w:sz w:val="20"/>
          <w:lang w:val="fr-CA"/>
        </w:rPr>
        <w:t>é</w:t>
      </w:r>
      <w:r w:rsidRPr="00562795">
        <w:rPr>
          <w:rFonts w:ascii="ArialNarrow" w:hAnsi="ArialNarrow"/>
          <w:snapToGrid/>
          <w:sz w:val="20"/>
          <w:lang w:val="fr-CA"/>
        </w:rPr>
        <w:t xml:space="preserve">curitaire </w:t>
      </w:r>
      <w:r>
        <w:rPr>
          <w:rFonts w:ascii="ArialNarrow" w:hAnsi="ArialNarrow"/>
          <w:snapToGrid/>
          <w:sz w:val="20"/>
          <w:lang w:val="fr-CA"/>
        </w:rPr>
        <w:t>à</w:t>
      </w:r>
      <w:r w:rsidRPr="00562795">
        <w:rPr>
          <w:rFonts w:ascii="ArialNarrow" w:hAnsi="ArialNarrow"/>
          <w:snapToGrid/>
          <w:sz w:val="20"/>
          <w:lang w:val="fr-CA"/>
        </w:rPr>
        <w:t xml:space="preserve"> son personnel, aux b</w:t>
      </w:r>
      <w:r>
        <w:rPr>
          <w:rFonts w:ascii="ArialNarrow" w:hAnsi="ArialNarrow"/>
          <w:snapToGrid/>
          <w:sz w:val="20"/>
          <w:lang w:val="fr-CA"/>
        </w:rPr>
        <w:t>éné</w:t>
      </w:r>
      <w:r w:rsidRPr="00562795">
        <w:rPr>
          <w:rFonts w:ascii="ArialNarrow" w:hAnsi="ArialNarrow"/>
          <w:snapToGrid/>
          <w:sz w:val="20"/>
          <w:lang w:val="fr-CA"/>
        </w:rPr>
        <w:t>voles ainsi qu</w:t>
      </w:r>
      <w:r w:rsidRPr="00562795">
        <w:rPr>
          <w:rFonts w:ascii="Arial Narrow" w:hAnsi="Arial Narrow" w:cs="Arial Narrow"/>
          <w:snapToGrid/>
          <w:sz w:val="20"/>
          <w:lang w:val="fr-CA"/>
        </w:rPr>
        <w:t>’</w:t>
      </w:r>
      <w:r w:rsidRPr="00562795">
        <w:rPr>
          <w:rFonts w:ascii="ArialNarrow" w:hAnsi="ArialNarrow"/>
          <w:snapToGrid/>
          <w:sz w:val="20"/>
          <w:lang w:val="fr-CA"/>
        </w:rPr>
        <w:t xml:space="preserve">au grand public qui utiliseront la </w:t>
      </w:r>
      <w:proofErr w:type="gramStart"/>
      <w:r w:rsidRPr="00562795">
        <w:rPr>
          <w:rFonts w:ascii="ArialNarrow" w:hAnsi="ArialNarrow"/>
          <w:snapToGrid/>
          <w:sz w:val="20"/>
          <w:lang w:val="fr-CA"/>
        </w:rPr>
        <w:t>biblioth</w:t>
      </w:r>
      <w:r>
        <w:rPr>
          <w:rFonts w:ascii="ArialNarrow" w:hAnsi="ArialNarrow"/>
          <w:snapToGrid/>
          <w:sz w:val="20"/>
          <w:lang w:val="fr-CA"/>
        </w:rPr>
        <w:t>è</w:t>
      </w:r>
      <w:r w:rsidRPr="00562795">
        <w:rPr>
          <w:rFonts w:ascii="ArialNarrow" w:hAnsi="ArialNarrow"/>
          <w:snapToGrid/>
          <w:sz w:val="20"/>
          <w:lang w:val="fr-CA"/>
        </w:rPr>
        <w:t>que</w:t>
      </w:r>
      <w:proofErr w:type="gramEnd"/>
      <w:r w:rsidRPr="00562795">
        <w:rPr>
          <w:rFonts w:ascii="ArialNarrow" w:hAnsi="ArialNarrow"/>
          <w:snapToGrid/>
          <w:sz w:val="20"/>
          <w:lang w:val="fr-CA"/>
        </w:rPr>
        <w:t xml:space="preserve">. Le conseil agit également pour protéger les biens de la bibliothèque. </w:t>
      </w:r>
    </w:p>
    <w:p w14:paraId="54525F26" w14:textId="481B2F59" w:rsidR="00562795" w:rsidRPr="00562795" w:rsidRDefault="00562795" w:rsidP="00562795">
      <w:pPr>
        <w:widowControl/>
        <w:numPr>
          <w:ilvl w:val="0"/>
          <w:numId w:val="12"/>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t>Le conseil d</w:t>
      </w:r>
      <w:r w:rsidRPr="00562795">
        <w:rPr>
          <w:rFonts w:ascii="Arial Narrow" w:hAnsi="Arial Narrow" w:cs="Arial Narrow"/>
          <w:snapToGrid/>
          <w:sz w:val="20"/>
          <w:lang w:val="fr-CA"/>
        </w:rPr>
        <w:t>’</w:t>
      </w:r>
      <w:r w:rsidRPr="00562795">
        <w:rPr>
          <w:rFonts w:ascii="ArialNarrow" w:hAnsi="ArialNarrow"/>
          <w:snapToGrid/>
          <w:sz w:val="20"/>
          <w:lang w:val="fr-CA"/>
        </w:rPr>
        <w:t>administration, le directeur général et les employés de la bibliothèque se partagent la responsabilité́ d</w:t>
      </w:r>
      <w:r w:rsidRPr="00562795">
        <w:rPr>
          <w:rFonts w:ascii="Arial Narrow" w:hAnsi="Arial Narrow" w:cs="Arial Narrow"/>
          <w:snapToGrid/>
          <w:sz w:val="20"/>
          <w:lang w:val="fr-CA"/>
        </w:rPr>
        <w:t>’</w:t>
      </w:r>
      <w:r w:rsidRPr="00562795">
        <w:rPr>
          <w:rFonts w:ascii="ArialNarrow" w:hAnsi="ArialNarrow"/>
          <w:snapToGrid/>
          <w:sz w:val="20"/>
          <w:lang w:val="fr-CA"/>
        </w:rPr>
        <w:t xml:space="preserve">assurer un milieu sain et sécuritaire pour le public. </w:t>
      </w:r>
      <w:r w:rsidR="006C3810">
        <w:rPr>
          <w:rFonts w:ascii="ArialNarrow" w:hAnsi="ArialNarrow"/>
          <w:snapToGrid/>
          <w:sz w:val="20"/>
          <w:lang w:val="fr-CA"/>
        </w:rPr>
        <w:br/>
      </w:r>
    </w:p>
    <w:p w14:paraId="771921D3" w14:textId="55F43875" w:rsidR="00562795" w:rsidRPr="00562795" w:rsidRDefault="00562795" w:rsidP="00562795">
      <w:pPr>
        <w:widowControl/>
        <w:numPr>
          <w:ilvl w:val="0"/>
          <w:numId w:val="12"/>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t>Le conseil d</w:t>
      </w:r>
      <w:r w:rsidRPr="00562795">
        <w:rPr>
          <w:rFonts w:ascii="Arial Narrow" w:hAnsi="Arial Narrow" w:cs="Arial Narrow"/>
          <w:snapToGrid/>
          <w:sz w:val="20"/>
          <w:lang w:val="fr-CA"/>
        </w:rPr>
        <w:t>’</w:t>
      </w:r>
      <w:r w:rsidRPr="00562795">
        <w:rPr>
          <w:rFonts w:ascii="ArialNarrow" w:hAnsi="ArialNarrow"/>
          <w:snapToGrid/>
          <w:sz w:val="20"/>
          <w:lang w:val="fr-CA"/>
        </w:rPr>
        <w:t xml:space="preserve">administration exige que chaque membre du personnel assume la responsabilité́ de sa propre sécurité́, ainsi que celle de l'usager. </w:t>
      </w:r>
      <w:r w:rsidR="006C3810">
        <w:rPr>
          <w:rFonts w:ascii="ArialNarrow" w:hAnsi="ArialNarrow"/>
          <w:snapToGrid/>
          <w:sz w:val="20"/>
          <w:lang w:val="fr-CA"/>
        </w:rPr>
        <w:br/>
      </w:r>
    </w:p>
    <w:p w14:paraId="1A338082" w14:textId="34C7B603" w:rsidR="00562795" w:rsidRPr="00562795" w:rsidRDefault="00562795" w:rsidP="00562795">
      <w:pPr>
        <w:widowControl/>
        <w:numPr>
          <w:ilvl w:val="0"/>
          <w:numId w:val="12"/>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t>Chaque membre du conseil d’administration, du personnel et chaque bénévole prendr</w:t>
      </w:r>
      <w:r w:rsidR="001B0C22">
        <w:rPr>
          <w:rFonts w:ascii="ArialNarrow" w:hAnsi="ArialNarrow"/>
          <w:snapToGrid/>
          <w:sz w:val="20"/>
          <w:lang w:val="fr-CA"/>
        </w:rPr>
        <w:t>ont</w:t>
      </w:r>
      <w:r w:rsidRPr="00562795">
        <w:rPr>
          <w:rFonts w:ascii="ArialNarrow" w:hAnsi="ArialNarrow"/>
          <w:snapToGrid/>
          <w:sz w:val="20"/>
          <w:lang w:val="fr-CA"/>
        </w:rPr>
        <w:t xml:space="preserve"> l</w:t>
      </w:r>
      <w:r w:rsidRPr="00562795">
        <w:rPr>
          <w:rFonts w:ascii="Arial Narrow" w:hAnsi="Arial Narrow" w:cs="Arial Narrow"/>
          <w:snapToGrid/>
          <w:sz w:val="20"/>
          <w:lang w:val="fr-CA"/>
        </w:rPr>
        <w:t>’</w:t>
      </w:r>
      <w:r w:rsidRPr="00562795">
        <w:rPr>
          <w:rFonts w:ascii="ArialNarrow" w:hAnsi="ArialNarrow"/>
          <w:snapToGrid/>
          <w:sz w:val="20"/>
          <w:lang w:val="fr-CA"/>
        </w:rPr>
        <w:t xml:space="preserve">initiative en ce qui a trait aux questions reliées </w:t>
      </w:r>
      <w:r>
        <w:rPr>
          <w:rFonts w:ascii="ArialNarrow" w:hAnsi="ArialNarrow"/>
          <w:snapToGrid/>
          <w:sz w:val="20"/>
          <w:lang w:val="fr-CA"/>
        </w:rPr>
        <w:t>à</w:t>
      </w:r>
      <w:r w:rsidRPr="00562795">
        <w:rPr>
          <w:rFonts w:ascii="ArialNarrow" w:hAnsi="ArialNarrow"/>
          <w:snapToGrid/>
          <w:sz w:val="20"/>
          <w:lang w:val="fr-CA"/>
        </w:rPr>
        <w:t xml:space="preserve"> la san</w:t>
      </w:r>
      <w:r>
        <w:rPr>
          <w:rFonts w:ascii="ArialNarrow" w:hAnsi="ArialNarrow"/>
          <w:snapToGrid/>
          <w:sz w:val="20"/>
          <w:lang w:val="fr-CA"/>
        </w:rPr>
        <w:t>té</w:t>
      </w:r>
      <w:r w:rsidRPr="00562795">
        <w:rPr>
          <w:rFonts w:ascii="ArialNarrow" w:hAnsi="ArialNarrow"/>
          <w:snapToGrid/>
          <w:sz w:val="20"/>
          <w:lang w:val="fr-CA"/>
        </w:rPr>
        <w:t xml:space="preserve"> et </w:t>
      </w:r>
      <w:r>
        <w:rPr>
          <w:rFonts w:ascii="ArialNarrow" w:hAnsi="ArialNarrow"/>
          <w:snapToGrid/>
          <w:sz w:val="20"/>
          <w:lang w:val="fr-CA"/>
        </w:rPr>
        <w:t>à</w:t>
      </w:r>
      <w:r w:rsidRPr="00562795">
        <w:rPr>
          <w:rFonts w:ascii="ArialNarrow" w:hAnsi="ArialNarrow"/>
          <w:snapToGrid/>
          <w:sz w:val="20"/>
          <w:lang w:val="fr-CA"/>
        </w:rPr>
        <w:t xml:space="preserve"> la sécurité́ au travail, travaillera </w:t>
      </w:r>
      <w:r>
        <w:rPr>
          <w:rFonts w:ascii="ArialNarrow" w:hAnsi="ArialNarrow"/>
          <w:snapToGrid/>
          <w:sz w:val="20"/>
          <w:lang w:val="fr-CA"/>
        </w:rPr>
        <w:t>à</w:t>
      </w:r>
      <w:r w:rsidRPr="00562795">
        <w:rPr>
          <w:rFonts w:ascii="ArialNarrow" w:hAnsi="ArialNarrow"/>
          <w:snapToGrid/>
          <w:sz w:val="20"/>
          <w:lang w:val="fr-CA"/>
        </w:rPr>
        <w:t xml:space="preserve"> résoudre les problèmes et verra </w:t>
      </w:r>
      <w:r>
        <w:rPr>
          <w:rFonts w:ascii="ArialNarrow" w:hAnsi="ArialNarrow"/>
          <w:snapToGrid/>
          <w:sz w:val="20"/>
          <w:lang w:val="fr-CA"/>
        </w:rPr>
        <w:t>à</w:t>
      </w:r>
      <w:r w:rsidRPr="00562795">
        <w:rPr>
          <w:rFonts w:ascii="ArialNarrow" w:hAnsi="ArialNarrow"/>
          <w:snapToGrid/>
          <w:sz w:val="20"/>
          <w:lang w:val="fr-CA"/>
        </w:rPr>
        <w:t xml:space="preserve"> y apporter les améliorations ou les mesures correctives nécessaires sur une base continue. </w:t>
      </w:r>
      <w:r w:rsidR="006C3810">
        <w:rPr>
          <w:rFonts w:ascii="ArialNarrow" w:hAnsi="ArialNarrow"/>
          <w:snapToGrid/>
          <w:sz w:val="20"/>
          <w:lang w:val="fr-CA"/>
        </w:rPr>
        <w:br/>
      </w:r>
    </w:p>
    <w:p w14:paraId="44D5C196" w14:textId="08B3A00F" w:rsidR="00562795" w:rsidRPr="00562795" w:rsidRDefault="00562795" w:rsidP="00562795">
      <w:pPr>
        <w:widowControl/>
        <w:numPr>
          <w:ilvl w:val="0"/>
          <w:numId w:val="12"/>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t>Le conseil d</w:t>
      </w:r>
      <w:r w:rsidRPr="00562795">
        <w:rPr>
          <w:rFonts w:ascii="Arial Narrow" w:hAnsi="Arial Narrow" w:cs="Arial Narrow"/>
          <w:snapToGrid/>
          <w:sz w:val="20"/>
          <w:lang w:val="fr-CA"/>
        </w:rPr>
        <w:t>’</w:t>
      </w:r>
      <w:r w:rsidRPr="00562795">
        <w:rPr>
          <w:rFonts w:ascii="ArialNarrow" w:hAnsi="ArialNarrow"/>
          <w:snapToGrid/>
          <w:sz w:val="20"/>
          <w:lang w:val="fr-CA"/>
        </w:rPr>
        <w:t xml:space="preserve">administration voit </w:t>
      </w:r>
      <w:r>
        <w:rPr>
          <w:rFonts w:ascii="ArialNarrow" w:hAnsi="ArialNarrow"/>
          <w:snapToGrid/>
          <w:sz w:val="20"/>
          <w:lang w:val="fr-CA"/>
        </w:rPr>
        <w:t>à</w:t>
      </w:r>
      <w:r w:rsidRPr="00562795">
        <w:rPr>
          <w:rFonts w:ascii="ArialNarrow" w:hAnsi="ArialNarrow"/>
          <w:snapToGrid/>
          <w:sz w:val="20"/>
          <w:lang w:val="fr-CA"/>
        </w:rPr>
        <w:t xml:space="preserve"> ce que du financement, du temps et des ressources soient affectés </w:t>
      </w:r>
      <w:r>
        <w:rPr>
          <w:rFonts w:ascii="ArialNarrow" w:hAnsi="ArialNarrow"/>
          <w:snapToGrid/>
          <w:sz w:val="20"/>
          <w:lang w:val="fr-CA"/>
        </w:rPr>
        <w:t xml:space="preserve">à </w:t>
      </w:r>
      <w:r w:rsidRPr="00562795">
        <w:rPr>
          <w:rFonts w:ascii="ArialNarrow" w:hAnsi="ArialNarrow"/>
          <w:snapToGrid/>
          <w:sz w:val="20"/>
          <w:lang w:val="fr-CA"/>
        </w:rPr>
        <w:t>la formation du personnel en sant</w:t>
      </w:r>
      <w:r>
        <w:rPr>
          <w:rFonts w:ascii="ArialNarrow" w:hAnsi="ArialNarrow"/>
          <w:snapToGrid/>
          <w:sz w:val="20"/>
          <w:lang w:val="fr-CA"/>
        </w:rPr>
        <w:t>é</w:t>
      </w:r>
      <w:r w:rsidRPr="00562795">
        <w:rPr>
          <w:rFonts w:ascii="ArialNarrow" w:hAnsi="ArialNarrow"/>
          <w:snapToGrid/>
          <w:sz w:val="20"/>
          <w:lang w:val="fr-CA"/>
        </w:rPr>
        <w:t xml:space="preserve">, sécurité́ et procédures </w:t>
      </w:r>
      <w:r>
        <w:rPr>
          <w:rFonts w:ascii="ArialNarrow" w:hAnsi="ArialNarrow"/>
          <w:snapToGrid/>
          <w:sz w:val="20"/>
          <w:lang w:val="fr-CA"/>
        </w:rPr>
        <w:t>à</w:t>
      </w:r>
      <w:r w:rsidRPr="00562795">
        <w:rPr>
          <w:rFonts w:ascii="ArialNarrow" w:hAnsi="ArialNarrow"/>
          <w:snapToGrid/>
          <w:sz w:val="20"/>
          <w:lang w:val="fr-CA"/>
        </w:rPr>
        <w:t xml:space="preserve"> suivre en cas de situations d’urgence. </w:t>
      </w:r>
      <w:r w:rsidR="006C3810">
        <w:rPr>
          <w:rFonts w:ascii="ArialNarrow" w:hAnsi="ArialNarrow"/>
          <w:snapToGrid/>
          <w:sz w:val="20"/>
          <w:lang w:val="fr-CA"/>
        </w:rPr>
        <w:br/>
      </w:r>
    </w:p>
    <w:p w14:paraId="57706079" w14:textId="6E101E76" w:rsidR="00562795" w:rsidRPr="00562795" w:rsidRDefault="00562795" w:rsidP="00562795">
      <w:pPr>
        <w:widowControl/>
        <w:numPr>
          <w:ilvl w:val="0"/>
          <w:numId w:val="12"/>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t xml:space="preserve">Le directeur général développe des programmes de sécurité́ qui comprennent des procédures, des plans de mise en </w:t>
      </w:r>
      <w:r w:rsidRPr="00562795">
        <w:rPr>
          <w:rFonts w:ascii="Arial Narrow" w:hAnsi="Arial Narrow" w:cs="Arial Narrow"/>
          <w:snapToGrid/>
          <w:sz w:val="20"/>
          <w:lang w:val="fr-CA"/>
        </w:rPr>
        <w:t>œ</w:t>
      </w:r>
      <w:r w:rsidRPr="00562795">
        <w:rPr>
          <w:rFonts w:ascii="ArialNarrow" w:hAnsi="ArialNarrow"/>
          <w:snapToGrid/>
          <w:sz w:val="20"/>
          <w:lang w:val="fr-CA"/>
        </w:rPr>
        <w:t>uvre, de contrô</w:t>
      </w:r>
      <w:r w:rsidRPr="00562795">
        <w:rPr>
          <w:rFonts w:ascii="Arial" w:hAnsi="Arial" w:cs="Arial"/>
          <w:snapToGrid/>
          <w:sz w:val="20"/>
          <w:lang w:val="fr-CA"/>
        </w:rPr>
        <w:t>l</w:t>
      </w:r>
      <w:r w:rsidRPr="00562795">
        <w:rPr>
          <w:rFonts w:ascii="ArialNarrow" w:hAnsi="ArialNarrow"/>
          <w:snapToGrid/>
          <w:sz w:val="20"/>
          <w:lang w:val="fr-CA"/>
        </w:rPr>
        <w:t>e de conformit</w:t>
      </w:r>
      <w:r>
        <w:rPr>
          <w:rFonts w:ascii="ArialNarrow" w:hAnsi="ArialNarrow"/>
          <w:snapToGrid/>
          <w:sz w:val="20"/>
          <w:lang w:val="fr-CA"/>
        </w:rPr>
        <w:t>é</w:t>
      </w:r>
      <w:r w:rsidRPr="00562795">
        <w:rPr>
          <w:rFonts w:ascii="ArialNarrow" w:hAnsi="ArialNarrow"/>
          <w:snapToGrid/>
          <w:sz w:val="20"/>
          <w:lang w:val="fr-CA"/>
        </w:rPr>
        <w:t xml:space="preserve">, et de rapports sur ce qui suit : </w:t>
      </w:r>
      <w:r w:rsidR="006C3810">
        <w:rPr>
          <w:rFonts w:ascii="ArialNarrow" w:hAnsi="ArialNarrow"/>
          <w:snapToGrid/>
          <w:sz w:val="20"/>
          <w:lang w:val="fr-CA"/>
        </w:rPr>
        <w:br/>
      </w:r>
    </w:p>
    <w:p w14:paraId="0D31D8A7" w14:textId="0CE112BB" w:rsidR="00562795" w:rsidRPr="00562795" w:rsidRDefault="00562795" w:rsidP="00562795">
      <w:pPr>
        <w:widowControl/>
        <w:numPr>
          <w:ilvl w:val="1"/>
          <w:numId w:val="12"/>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t>des situations d</w:t>
      </w:r>
      <w:r w:rsidR="001B0C22">
        <w:rPr>
          <w:rFonts w:ascii="ArialNarrow" w:hAnsi="ArialNarrow"/>
          <w:snapToGrid/>
          <w:sz w:val="20"/>
          <w:lang w:val="fr-CA"/>
        </w:rPr>
        <w:t>’</w:t>
      </w:r>
      <w:r w:rsidRPr="00562795">
        <w:rPr>
          <w:rFonts w:ascii="ArialNarrow" w:hAnsi="ArialNarrow"/>
          <w:snapToGrid/>
          <w:sz w:val="20"/>
          <w:lang w:val="fr-CA"/>
        </w:rPr>
        <w:t xml:space="preserve">harcèlement et de violence et toute autre </w:t>
      </w:r>
      <w:r>
        <w:rPr>
          <w:rFonts w:ascii="ArialNarrow" w:hAnsi="ArialNarrow"/>
          <w:snapToGrid/>
          <w:sz w:val="20"/>
          <w:lang w:val="fr-CA"/>
        </w:rPr>
        <w:t>activité</w:t>
      </w:r>
      <w:r w:rsidRPr="00562795">
        <w:rPr>
          <w:rFonts w:ascii="ArialNarrow" w:hAnsi="ArialNarrow"/>
          <w:snapToGrid/>
          <w:sz w:val="20"/>
          <w:lang w:val="fr-CA"/>
        </w:rPr>
        <w:t xml:space="preserve"> qui pourraient compromettre la sant</w:t>
      </w:r>
      <w:r>
        <w:rPr>
          <w:rFonts w:ascii="ArialNarrow" w:hAnsi="ArialNarrow"/>
          <w:snapToGrid/>
          <w:sz w:val="20"/>
          <w:lang w:val="fr-CA"/>
        </w:rPr>
        <w:t>é</w:t>
      </w:r>
      <w:r w:rsidRPr="00562795">
        <w:rPr>
          <w:rFonts w:ascii="ArialNarrow" w:hAnsi="ArialNarrow"/>
          <w:snapToGrid/>
          <w:sz w:val="20"/>
          <w:lang w:val="fr-CA"/>
        </w:rPr>
        <w:t xml:space="preserve"> </w:t>
      </w:r>
      <w:r>
        <w:rPr>
          <w:rFonts w:ascii="ArialNarrow" w:hAnsi="ArialNarrow"/>
          <w:snapToGrid/>
          <w:sz w:val="20"/>
          <w:lang w:val="fr-CA"/>
        </w:rPr>
        <w:t xml:space="preserve">ou la sécurité </w:t>
      </w:r>
      <w:r w:rsidRPr="00562795">
        <w:rPr>
          <w:rFonts w:ascii="ArialNarrow" w:hAnsi="ArialNarrow"/>
          <w:snapToGrid/>
          <w:sz w:val="20"/>
          <w:lang w:val="fr-CA"/>
        </w:rPr>
        <w:t xml:space="preserve">du personnel et du grand public, incluant les menaces </w:t>
      </w:r>
      <w:r>
        <w:rPr>
          <w:rFonts w:ascii="ArialNarrow" w:hAnsi="ArialNarrow"/>
          <w:snapToGrid/>
          <w:sz w:val="20"/>
          <w:lang w:val="fr-CA"/>
        </w:rPr>
        <w:t>à</w:t>
      </w:r>
      <w:r w:rsidRPr="00562795">
        <w:rPr>
          <w:rFonts w:ascii="ArialNarrow" w:hAnsi="ArialNarrow"/>
          <w:snapToGrid/>
          <w:sz w:val="20"/>
          <w:lang w:val="fr-CA"/>
        </w:rPr>
        <w:t xml:space="preserve"> la bombe, les comportements violents, nocifs et dangereux de certains individus ainsi que les urgences médicales </w:t>
      </w:r>
    </w:p>
    <w:p w14:paraId="4C513836" w14:textId="6BEAE9AF" w:rsidR="00562795" w:rsidRPr="00562795" w:rsidRDefault="00562795" w:rsidP="00562795">
      <w:pPr>
        <w:widowControl/>
        <w:numPr>
          <w:ilvl w:val="1"/>
          <w:numId w:val="12"/>
        </w:numPr>
        <w:spacing w:before="100" w:beforeAutospacing="1" w:after="100" w:afterAutospacing="1"/>
        <w:rPr>
          <w:rFonts w:ascii="ArialNarrow" w:hAnsi="ArialNarrow"/>
          <w:snapToGrid/>
          <w:sz w:val="20"/>
          <w:lang w:val="fr-CA"/>
        </w:rPr>
      </w:pPr>
      <w:proofErr w:type="gramStart"/>
      <w:r w:rsidRPr="00562795">
        <w:rPr>
          <w:rFonts w:ascii="ArialNarrow" w:hAnsi="ArialNarrow"/>
          <w:snapToGrid/>
          <w:sz w:val="20"/>
          <w:lang w:val="fr-CA"/>
        </w:rPr>
        <w:t>la</w:t>
      </w:r>
      <w:proofErr w:type="gramEnd"/>
      <w:r w:rsidRPr="00562795">
        <w:rPr>
          <w:rFonts w:ascii="ArialNarrow" w:hAnsi="ArialNarrow"/>
          <w:snapToGrid/>
          <w:sz w:val="20"/>
          <w:lang w:val="fr-CA"/>
        </w:rPr>
        <w:t xml:space="preserve"> prévention du crime incluant les vols, le vandalisme et le narcotrafic ou l’utilisation de drogues </w:t>
      </w:r>
    </w:p>
    <w:p w14:paraId="62E65CA3" w14:textId="7B6D8BDA" w:rsidR="00562795" w:rsidRPr="00562795" w:rsidRDefault="00562795" w:rsidP="00562795">
      <w:pPr>
        <w:widowControl/>
        <w:numPr>
          <w:ilvl w:val="1"/>
          <w:numId w:val="12"/>
        </w:numPr>
        <w:spacing w:before="100" w:beforeAutospacing="1" w:after="100" w:afterAutospacing="1"/>
        <w:rPr>
          <w:rFonts w:ascii="ArialNarrow" w:hAnsi="ArialNarrow"/>
          <w:snapToGrid/>
          <w:sz w:val="20"/>
          <w:lang w:val="fr-CA"/>
        </w:rPr>
      </w:pPr>
      <w:proofErr w:type="gramStart"/>
      <w:r w:rsidRPr="00562795">
        <w:rPr>
          <w:rFonts w:ascii="ArialNarrow" w:hAnsi="ArialNarrow"/>
          <w:snapToGrid/>
          <w:sz w:val="20"/>
          <w:lang w:val="fr-CA"/>
        </w:rPr>
        <w:t>les</w:t>
      </w:r>
      <w:proofErr w:type="gramEnd"/>
      <w:r w:rsidRPr="00562795">
        <w:rPr>
          <w:rFonts w:ascii="ArialNarrow" w:hAnsi="ArialNarrow"/>
          <w:snapToGrid/>
          <w:sz w:val="20"/>
          <w:lang w:val="fr-CA"/>
        </w:rPr>
        <w:t xml:space="preserve"> désastres qui menacent les collections, le mobilier et l</w:t>
      </w:r>
      <w:r w:rsidRPr="00562795">
        <w:rPr>
          <w:rFonts w:ascii="Arial Narrow" w:hAnsi="Arial Narrow" w:cs="Arial Narrow"/>
          <w:snapToGrid/>
          <w:sz w:val="20"/>
          <w:lang w:val="fr-CA"/>
        </w:rPr>
        <w:t>’</w:t>
      </w:r>
      <w:r w:rsidRPr="00562795">
        <w:rPr>
          <w:rFonts w:ascii="ArialNarrow" w:hAnsi="ArialNarrow"/>
          <w:snapToGrid/>
          <w:sz w:val="20"/>
          <w:lang w:val="fr-CA"/>
        </w:rPr>
        <w:t xml:space="preserve">équipement, incluant les feux et les inondations </w:t>
      </w:r>
      <w:r w:rsidR="006C3810">
        <w:rPr>
          <w:rFonts w:ascii="ArialNarrow" w:hAnsi="ArialNarrow"/>
          <w:snapToGrid/>
          <w:sz w:val="20"/>
          <w:lang w:val="fr-CA"/>
        </w:rPr>
        <w:br/>
      </w:r>
    </w:p>
    <w:p w14:paraId="3A7CBE12" w14:textId="146A8BD3" w:rsidR="00562795" w:rsidRPr="00562795" w:rsidRDefault="00562795" w:rsidP="00562795">
      <w:pPr>
        <w:widowControl/>
        <w:numPr>
          <w:ilvl w:val="0"/>
          <w:numId w:val="12"/>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lastRenderedPageBreak/>
        <w:t>Les membres du personnel feront respecter le C</w:t>
      </w:r>
      <w:r w:rsidRPr="00562795">
        <w:rPr>
          <w:rFonts w:ascii="ArialNarrow" w:hAnsi="ArialNarrow"/>
          <w:i/>
          <w:iCs/>
          <w:snapToGrid/>
          <w:sz w:val="20"/>
          <w:lang w:val="fr-CA"/>
        </w:rPr>
        <w:t xml:space="preserve">ode de comportement dans la bibliothèque </w:t>
      </w:r>
      <w:r w:rsidRPr="00562795">
        <w:rPr>
          <w:rFonts w:ascii="ArialNarrow" w:hAnsi="ArialNarrow"/>
          <w:snapToGrid/>
          <w:sz w:val="20"/>
          <w:lang w:val="fr-CA"/>
        </w:rPr>
        <w:t xml:space="preserve">afin </w:t>
      </w:r>
      <w:r>
        <w:rPr>
          <w:rFonts w:ascii="ArialNarrow" w:hAnsi="ArialNarrow"/>
          <w:snapToGrid/>
          <w:sz w:val="20"/>
          <w:lang w:val="fr-CA"/>
        </w:rPr>
        <w:t>d’assurer la sécurité</w:t>
      </w:r>
      <w:r w:rsidRPr="00562795">
        <w:rPr>
          <w:rFonts w:ascii="ArialNarrow" w:hAnsi="ArialNarrow"/>
          <w:snapToGrid/>
          <w:sz w:val="20"/>
          <w:lang w:val="fr-CA"/>
        </w:rPr>
        <w:t>́ dans la bibliothèque. (</w:t>
      </w:r>
      <w:proofErr w:type="gramStart"/>
      <w:r w:rsidRPr="00562795">
        <w:rPr>
          <w:rFonts w:ascii="ArialNarrow" w:hAnsi="ArialNarrow"/>
          <w:snapToGrid/>
          <w:sz w:val="20"/>
          <w:lang w:val="fr-CA"/>
        </w:rPr>
        <w:t>voir</w:t>
      </w:r>
      <w:proofErr w:type="gramEnd"/>
      <w:r w:rsidRPr="00562795">
        <w:rPr>
          <w:rFonts w:ascii="ArialNarrow" w:hAnsi="ArialNarrow"/>
          <w:snapToGrid/>
          <w:sz w:val="20"/>
          <w:lang w:val="fr-CA"/>
        </w:rPr>
        <w:t xml:space="preserve"> Annexe A) </w:t>
      </w:r>
    </w:p>
    <w:p w14:paraId="5E947EBF" w14:textId="2FE38F51" w:rsidR="00562795" w:rsidRPr="00562795" w:rsidRDefault="00562795" w:rsidP="00562795">
      <w:pPr>
        <w:widowControl/>
        <w:numPr>
          <w:ilvl w:val="0"/>
          <w:numId w:val="13"/>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t xml:space="preserve">Conformément aux </w:t>
      </w:r>
      <w:r w:rsidRPr="00562795">
        <w:rPr>
          <w:rFonts w:ascii="ArialNarrow" w:hAnsi="ArialNarrow"/>
          <w:i/>
          <w:iCs/>
          <w:snapToGrid/>
          <w:sz w:val="20"/>
          <w:lang w:val="fr-CA"/>
        </w:rPr>
        <w:t>Normes d'accessibilité́ intégrées, Règlement de l'Ontario 191/11</w:t>
      </w:r>
      <w:r w:rsidRPr="00562795">
        <w:rPr>
          <w:rFonts w:ascii="ArialNarrow" w:hAnsi="ArialNarrow"/>
          <w:snapToGrid/>
          <w:sz w:val="20"/>
          <w:lang w:val="fr-CA"/>
        </w:rPr>
        <w:t xml:space="preserve">, toutes les procédures d'urgence, les plans ou les informations sur la sécurité́ publique seront mis </w:t>
      </w:r>
      <w:r>
        <w:rPr>
          <w:rFonts w:ascii="ArialNarrow" w:hAnsi="ArialNarrow"/>
          <w:snapToGrid/>
          <w:sz w:val="20"/>
          <w:lang w:val="fr-CA"/>
        </w:rPr>
        <w:t>à</w:t>
      </w:r>
      <w:r w:rsidRPr="00562795">
        <w:rPr>
          <w:rFonts w:ascii="ArialNarrow" w:hAnsi="ArialNarrow"/>
          <w:snapToGrid/>
          <w:sz w:val="20"/>
          <w:lang w:val="fr-CA"/>
        </w:rPr>
        <w:t xml:space="preserve"> la disposition du public dans un format accessible ou avec un moyen de communication approprié, sur demande. </w:t>
      </w:r>
    </w:p>
    <w:p w14:paraId="7C02DA7F" w14:textId="349B151E" w:rsidR="006C3810" w:rsidRDefault="00562795" w:rsidP="00562795">
      <w:pPr>
        <w:widowControl/>
        <w:numPr>
          <w:ilvl w:val="0"/>
          <w:numId w:val="13"/>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t xml:space="preserve">Procéder </w:t>
      </w:r>
      <w:r>
        <w:rPr>
          <w:rFonts w:ascii="ArialNarrow" w:hAnsi="ArialNarrow"/>
          <w:snapToGrid/>
          <w:sz w:val="20"/>
          <w:lang w:val="fr-CA"/>
        </w:rPr>
        <w:t>à</w:t>
      </w:r>
      <w:r w:rsidRPr="00562795">
        <w:rPr>
          <w:rFonts w:ascii="ArialNarrow" w:hAnsi="ArialNarrow"/>
          <w:snapToGrid/>
          <w:sz w:val="20"/>
          <w:lang w:val="fr-CA"/>
        </w:rPr>
        <w:t xml:space="preserve"> la fermeture de la bibliothèque peut ê</w:t>
      </w:r>
      <w:r w:rsidRPr="00562795">
        <w:rPr>
          <w:rFonts w:ascii="Arial" w:hAnsi="Arial" w:cs="Arial"/>
          <w:snapToGrid/>
          <w:sz w:val="20"/>
          <w:lang w:val="fr-CA"/>
        </w:rPr>
        <w:t>t</w:t>
      </w:r>
      <w:r w:rsidRPr="00562795">
        <w:rPr>
          <w:rFonts w:ascii="ArialNarrow" w:hAnsi="ArialNarrow"/>
          <w:snapToGrid/>
          <w:sz w:val="20"/>
          <w:lang w:val="fr-CA"/>
        </w:rPr>
        <w:t>re nécessaire lors de situations d’urgence ou de catastrophes incluant, sans s</w:t>
      </w:r>
      <w:r w:rsidRPr="00562795">
        <w:rPr>
          <w:rFonts w:ascii="Arial Narrow" w:hAnsi="Arial Narrow" w:cs="Arial Narrow"/>
          <w:snapToGrid/>
          <w:sz w:val="20"/>
          <w:lang w:val="fr-CA"/>
        </w:rPr>
        <w:t>’</w:t>
      </w:r>
      <w:r w:rsidRPr="00562795">
        <w:rPr>
          <w:rFonts w:ascii="ArialNarrow" w:hAnsi="ArialNarrow"/>
          <w:snapToGrid/>
          <w:sz w:val="20"/>
          <w:lang w:val="fr-CA"/>
        </w:rPr>
        <w:t>y limiter, des conditions météorologiques exceptionnelles ou des pannes de courant. La première considération est la sécurité́ de toutes les personnes qui sont dans l</w:t>
      </w:r>
      <w:r w:rsidRPr="00562795">
        <w:rPr>
          <w:rFonts w:ascii="Arial Narrow" w:hAnsi="Arial Narrow" w:cs="Arial Narrow"/>
          <w:snapToGrid/>
          <w:sz w:val="20"/>
          <w:lang w:val="fr-CA"/>
        </w:rPr>
        <w:t>’</w:t>
      </w:r>
      <w:r w:rsidRPr="00562795">
        <w:rPr>
          <w:rFonts w:ascii="ArialNarrow" w:hAnsi="ArialNarrow"/>
          <w:snapToGrid/>
          <w:sz w:val="20"/>
          <w:lang w:val="fr-CA"/>
        </w:rPr>
        <w:t xml:space="preserve">édifice et sur la propriété́. Le directeur général ou son </w:t>
      </w:r>
      <w:proofErr w:type="spellStart"/>
      <w:r w:rsidRPr="00562795">
        <w:rPr>
          <w:rFonts w:ascii="ArialNarrow" w:hAnsi="ArialNarrow"/>
          <w:snapToGrid/>
          <w:sz w:val="20"/>
          <w:lang w:val="fr-CA"/>
        </w:rPr>
        <w:t>remplac</w:t>
      </w:r>
      <w:r w:rsidRPr="00562795">
        <w:rPr>
          <w:rFonts w:ascii="Arial" w:hAnsi="Arial" w:cs="Arial"/>
          <w:snapToGrid/>
          <w:sz w:val="20"/>
          <w:lang w:val="fr-CA"/>
        </w:rPr>
        <w:t>̧</w:t>
      </w:r>
      <w:r w:rsidRPr="00562795">
        <w:rPr>
          <w:rFonts w:ascii="ArialNarrow" w:hAnsi="ArialNarrow"/>
          <w:snapToGrid/>
          <w:sz w:val="20"/>
          <w:lang w:val="fr-CA"/>
        </w:rPr>
        <w:t>ant</w:t>
      </w:r>
      <w:proofErr w:type="spellEnd"/>
      <w:r w:rsidRPr="00562795">
        <w:rPr>
          <w:rFonts w:ascii="ArialNarrow" w:hAnsi="ArialNarrow"/>
          <w:snapToGrid/>
          <w:sz w:val="20"/>
          <w:lang w:val="fr-CA"/>
        </w:rPr>
        <w:t xml:space="preserve"> désigné́ déterminera quand la bibliothèque devra ê</w:t>
      </w:r>
      <w:r w:rsidRPr="00562795">
        <w:rPr>
          <w:rFonts w:ascii="Arial" w:hAnsi="Arial" w:cs="Arial"/>
          <w:snapToGrid/>
          <w:sz w:val="20"/>
          <w:lang w:val="fr-CA"/>
        </w:rPr>
        <w:t>t</w:t>
      </w:r>
      <w:r w:rsidRPr="00562795">
        <w:rPr>
          <w:rFonts w:ascii="ArialNarrow" w:hAnsi="ArialNarrow"/>
          <w:snapToGrid/>
          <w:sz w:val="20"/>
          <w:lang w:val="fr-CA"/>
        </w:rPr>
        <w:t>re fermée lors d’une urgence ou d’une catastrophe</w:t>
      </w:r>
      <w:r w:rsidR="006C3810">
        <w:rPr>
          <w:rFonts w:ascii="ArialNarrow" w:hAnsi="ArialNarrow"/>
          <w:snapToGrid/>
          <w:sz w:val="20"/>
          <w:lang w:val="fr-CA"/>
        </w:rPr>
        <w:t>.</w:t>
      </w:r>
      <w:r w:rsidR="006C3810">
        <w:rPr>
          <w:rFonts w:ascii="ArialNarrow" w:hAnsi="ArialNarrow"/>
          <w:snapToGrid/>
          <w:sz w:val="20"/>
          <w:lang w:val="fr-CA"/>
        </w:rPr>
        <w:br/>
      </w:r>
    </w:p>
    <w:p w14:paraId="6A888334" w14:textId="6BFA4A57" w:rsidR="00562795" w:rsidRPr="00562795" w:rsidRDefault="00562795" w:rsidP="00562795">
      <w:pPr>
        <w:widowControl/>
        <w:numPr>
          <w:ilvl w:val="0"/>
          <w:numId w:val="13"/>
        </w:numPr>
        <w:spacing w:before="100" w:beforeAutospacing="1" w:after="100" w:afterAutospacing="1"/>
        <w:rPr>
          <w:rFonts w:ascii="ArialNarrow" w:hAnsi="ArialNarrow"/>
          <w:snapToGrid/>
          <w:sz w:val="20"/>
          <w:lang w:val="fr-CA"/>
        </w:rPr>
      </w:pPr>
      <w:r w:rsidRPr="00562795">
        <w:rPr>
          <w:rFonts w:ascii="ArialNarrow" w:hAnsi="ArialNarrow"/>
          <w:snapToGrid/>
          <w:sz w:val="20"/>
          <w:lang w:val="fr-CA"/>
        </w:rPr>
        <w:t xml:space="preserve">La </w:t>
      </w:r>
      <w:r w:rsidRPr="006C3810">
        <w:rPr>
          <w:rFonts w:ascii="ArialNarrow" w:hAnsi="ArialNarrow"/>
          <w:snapToGrid/>
          <w:sz w:val="20"/>
          <w:lang w:val="fr-CA"/>
        </w:rPr>
        <w:t>bibliothèque</w:t>
      </w:r>
      <w:r w:rsidRPr="00562795">
        <w:rPr>
          <w:rFonts w:ascii="ArialNarrow" w:hAnsi="ArialNarrow"/>
          <w:snapToGrid/>
          <w:sz w:val="20"/>
          <w:lang w:val="fr-CA"/>
        </w:rPr>
        <w:t xml:space="preserve"> </w:t>
      </w:r>
      <w:r w:rsidRPr="006C3810">
        <w:rPr>
          <w:rFonts w:ascii="ArialNarrow" w:hAnsi="ArialNarrow"/>
          <w:snapToGrid/>
          <w:sz w:val="20"/>
          <w:lang w:val="fr-CA"/>
        </w:rPr>
        <w:t>coopère</w:t>
      </w:r>
      <w:r w:rsidRPr="00562795">
        <w:rPr>
          <w:rFonts w:ascii="ArialNarrow" w:hAnsi="ArialNarrow"/>
          <w:snapToGrid/>
          <w:sz w:val="20"/>
          <w:lang w:val="fr-CA"/>
        </w:rPr>
        <w:t xml:space="preserve"> avec d</w:t>
      </w:r>
      <w:r w:rsidRPr="00562795">
        <w:rPr>
          <w:rFonts w:ascii="Arial Narrow" w:hAnsi="Arial Narrow" w:cs="Arial Narrow"/>
          <w:snapToGrid/>
          <w:sz w:val="20"/>
          <w:lang w:val="fr-CA"/>
        </w:rPr>
        <w:t>’</w:t>
      </w:r>
      <w:r w:rsidRPr="00562795">
        <w:rPr>
          <w:rFonts w:ascii="ArialNarrow" w:hAnsi="ArialNarrow"/>
          <w:snapToGrid/>
          <w:sz w:val="20"/>
          <w:lang w:val="fr-CA"/>
        </w:rPr>
        <w:t>autres organismes responsables pour la sant</w:t>
      </w:r>
      <w:r w:rsidRPr="006C3810">
        <w:rPr>
          <w:rFonts w:ascii="ArialNarrow" w:hAnsi="ArialNarrow"/>
          <w:snapToGrid/>
          <w:sz w:val="20"/>
          <w:lang w:val="fr-CA"/>
        </w:rPr>
        <w:t xml:space="preserve">é </w:t>
      </w:r>
      <w:r w:rsidRPr="00562795">
        <w:rPr>
          <w:rFonts w:ascii="ArialNarrow" w:hAnsi="ArialNarrow"/>
          <w:snapToGrid/>
          <w:sz w:val="20"/>
          <w:lang w:val="fr-CA"/>
        </w:rPr>
        <w:t xml:space="preserve">et la </w:t>
      </w:r>
      <w:r w:rsidRPr="006C3810">
        <w:rPr>
          <w:rFonts w:ascii="ArialNarrow" w:hAnsi="ArialNarrow"/>
          <w:snapToGrid/>
          <w:sz w:val="20"/>
          <w:lang w:val="fr-CA"/>
        </w:rPr>
        <w:t>sécurité</w:t>
      </w:r>
      <w:r w:rsidRPr="00562795">
        <w:rPr>
          <w:rFonts w:ascii="ArialNarrow" w:hAnsi="ArialNarrow"/>
          <w:snapToGrid/>
          <w:sz w:val="20"/>
          <w:lang w:val="fr-CA"/>
        </w:rPr>
        <w:t xml:space="preserve">́ au travail et la planification d’urgence. </w:t>
      </w:r>
    </w:p>
    <w:p w14:paraId="16042FE6"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70AA9B3E"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4EBD5C0B"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5B23540F"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7D69CD49"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04B554B0"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00A94486"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0A1F4F38"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14A06688"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19266A38"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4922EB7D"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2FEFFD67"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3BF9992F"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66FC7107"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0A32C52C"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48F1D11F"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46AC24E4"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668C1E69"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0DEFE0C9"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01C15F16" w14:textId="77777777" w:rsidR="006C3810" w:rsidRDefault="006C3810" w:rsidP="00562795">
      <w:pPr>
        <w:widowControl/>
        <w:spacing w:before="100" w:beforeAutospacing="1" w:after="100" w:afterAutospacing="1"/>
        <w:rPr>
          <w:rFonts w:ascii="ArialNarrow" w:hAnsi="ArialNarrow"/>
          <w:b/>
          <w:bCs/>
          <w:snapToGrid/>
          <w:szCs w:val="24"/>
          <w:lang w:val="fr-CA"/>
        </w:rPr>
      </w:pPr>
    </w:p>
    <w:p w14:paraId="31150665" w14:textId="468F47C6" w:rsidR="00562795" w:rsidRPr="00562795" w:rsidRDefault="00562795" w:rsidP="00562795">
      <w:pPr>
        <w:widowControl/>
        <w:spacing w:before="100" w:beforeAutospacing="1" w:after="100" w:afterAutospacing="1"/>
        <w:rPr>
          <w:snapToGrid/>
          <w:szCs w:val="24"/>
          <w:lang w:val="fr-CA"/>
        </w:rPr>
      </w:pPr>
      <w:r w:rsidRPr="00562795">
        <w:rPr>
          <w:rFonts w:ascii="ArialNarrow" w:hAnsi="ArialNarrow"/>
          <w:b/>
          <w:bCs/>
          <w:snapToGrid/>
          <w:szCs w:val="24"/>
          <w:lang w:val="fr-CA"/>
        </w:rPr>
        <w:t xml:space="preserve">Annexe A </w:t>
      </w:r>
      <w:r w:rsidRPr="00562795">
        <w:rPr>
          <w:rFonts w:ascii="ArialNarrow" w:hAnsi="ArialNarrow"/>
          <w:snapToGrid/>
          <w:color w:val="6D2D9E"/>
          <w:szCs w:val="24"/>
          <w:lang w:val="fr-CA"/>
        </w:rPr>
        <w:t xml:space="preserve">: </w:t>
      </w:r>
    </w:p>
    <w:p w14:paraId="0EA3260A" w14:textId="1EA665B3" w:rsidR="00562795" w:rsidRPr="00562795" w:rsidRDefault="00562795" w:rsidP="00562795">
      <w:pPr>
        <w:widowControl/>
        <w:spacing w:before="100" w:beforeAutospacing="1" w:after="100" w:afterAutospacing="1"/>
        <w:rPr>
          <w:snapToGrid/>
          <w:szCs w:val="24"/>
          <w:lang w:val="fr-CA"/>
        </w:rPr>
      </w:pPr>
      <w:r w:rsidRPr="00562795">
        <w:rPr>
          <w:rFonts w:ascii="ArialNarrow" w:hAnsi="ArialNarrow"/>
          <w:b/>
          <w:bCs/>
          <w:snapToGrid/>
          <w:sz w:val="28"/>
          <w:szCs w:val="28"/>
          <w:lang w:val="fr-CA"/>
        </w:rPr>
        <w:t xml:space="preserve">Code de comportement dans la bibliothèque </w:t>
      </w:r>
    </w:p>
    <w:p w14:paraId="23F6FCD7" w14:textId="363EE7EB" w:rsidR="00562795" w:rsidRPr="00562795" w:rsidRDefault="00562795" w:rsidP="00562795">
      <w:pPr>
        <w:widowControl/>
        <w:spacing w:before="100" w:beforeAutospacing="1" w:after="100" w:afterAutospacing="1"/>
        <w:rPr>
          <w:snapToGrid/>
          <w:szCs w:val="24"/>
          <w:lang w:val="fr-CA"/>
        </w:rPr>
      </w:pPr>
      <w:r w:rsidRPr="00562795">
        <w:rPr>
          <w:rFonts w:ascii="ArialNarrow" w:hAnsi="ArialNarrow"/>
          <w:snapToGrid/>
          <w:szCs w:val="24"/>
          <w:lang w:val="fr-CA"/>
        </w:rPr>
        <w:t>Nous comptons sur votre coopération dans le maintien d'un endroit accueillant et sécuritaire dont tout le monde peut profiter. Veuillez, s</w:t>
      </w:r>
      <w:r w:rsidRPr="00562795">
        <w:rPr>
          <w:rFonts w:ascii="Arial Narrow" w:hAnsi="Arial Narrow" w:cs="Arial Narrow"/>
          <w:snapToGrid/>
          <w:szCs w:val="24"/>
          <w:lang w:val="fr-CA"/>
        </w:rPr>
        <w:t>’</w:t>
      </w:r>
      <w:r w:rsidRPr="00562795">
        <w:rPr>
          <w:rFonts w:ascii="ArialNarrow" w:hAnsi="ArialNarrow"/>
          <w:snapToGrid/>
          <w:szCs w:val="24"/>
          <w:lang w:val="fr-CA"/>
        </w:rPr>
        <w:t>il vous plaî</w:t>
      </w:r>
      <w:r w:rsidRPr="00562795">
        <w:rPr>
          <w:rFonts w:ascii="Arial" w:hAnsi="Arial" w:cs="Arial"/>
          <w:snapToGrid/>
          <w:szCs w:val="24"/>
          <w:lang w:val="fr-CA"/>
        </w:rPr>
        <w:t>t</w:t>
      </w:r>
      <w:r w:rsidRPr="00562795">
        <w:rPr>
          <w:rFonts w:ascii="ArialNarrow" w:hAnsi="ArialNarrow"/>
          <w:snapToGrid/>
          <w:szCs w:val="24"/>
          <w:lang w:val="fr-CA"/>
        </w:rPr>
        <w:t xml:space="preserve">, suivre ces règles. Le personnel de la bibliothèque fera tout son possible pour les appliquer équitablement: </w:t>
      </w:r>
    </w:p>
    <w:p w14:paraId="554E8837" w14:textId="77777777" w:rsidR="00562795" w:rsidRPr="00562795" w:rsidRDefault="00562795" w:rsidP="00562795">
      <w:pPr>
        <w:widowControl/>
        <w:numPr>
          <w:ilvl w:val="0"/>
          <w:numId w:val="14"/>
        </w:numPr>
        <w:spacing w:before="100" w:beforeAutospacing="1" w:after="100" w:afterAutospacing="1"/>
        <w:rPr>
          <w:rFonts w:ascii="SymbolMT" w:hAnsi="SymbolMT"/>
          <w:snapToGrid/>
          <w:szCs w:val="24"/>
          <w:lang w:val="en-CA"/>
        </w:rPr>
      </w:pPr>
      <w:proofErr w:type="spellStart"/>
      <w:r w:rsidRPr="00562795">
        <w:rPr>
          <w:rFonts w:ascii="ArialNarrow" w:hAnsi="ArialNarrow"/>
          <w:snapToGrid/>
          <w:szCs w:val="24"/>
          <w:lang w:val="en-CA"/>
        </w:rPr>
        <w:t>Parler</w:t>
      </w:r>
      <w:proofErr w:type="spellEnd"/>
      <w:r w:rsidRPr="00562795">
        <w:rPr>
          <w:rFonts w:ascii="ArialNarrow" w:hAnsi="ArialNarrow"/>
          <w:snapToGrid/>
          <w:szCs w:val="24"/>
          <w:lang w:val="en-CA"/>
        </w:rPr>
        <w:t xml:space="preserve"> et </w:t>
      </w:r>
      <w:proofErr w:type="spellStart"/>
      <w:r w:rsidRPr="00562795">
        <w:rPr>
          <w:rFonts w:ascii="ArialNarrow" w:hAnsi="ArialNarrow"/>
          <w:snapToGrid/>
          <w:szCs w:val="24"/>
          <w:lang w:val="en-CA"/>
        </w:rPr>
        <w:t>travailler</w:t>
      </w:r>
      <w:proofErr w:type="spellEnd"/>
      <w:r w:rsidRPr="00562795">
        <w:rPr>
          <w:rFonts w:ascii="ArialNarrow" w:hAnsi="ArialNarrow"/>
          <w:snapToGrid/>
          <w:szCs w:val="24"/>
          <w:lang w:val="en-CA"/>
        </w:rPr>
        <w:t xml:space="preserve"> </w:t>
      </w:r>
      <w:proofErr w:type="spellStart"/>
      <w:r w:rsidRPr="00562795">
        <w:rPr>
          <w:rFonts w:ascii="ArialNarrow" w:hAnsi="ArialNarrow"/>
          <w:snapToGrid/>
          <w:szCs w:val="24"/>
          <w:lang w:val="en-CA"/>
        </w:rPr>
        <w:t>calmement</w:t>
      </w:r>
      <w:proofErr w:type="spellEnd"/>
      <w:r w:rsidRPr="00562795">
        <w:rPr>
          <w:rFonts w:ascii="ArialNarrow" w:hAnsi="ArialNarrow"/>
          <w:snapToGrid/>
          <w:szCs w:val="24"/>
          <w:lang w:val="en-CA"/>
        </w:rPr>
        <w:t xml:space="preserve">. </w:t>
      </w:r>
    </w:p>
    <w:p w14:paraId="40CC8417" w14:textId="77777777" w:rsidR="00562795" w:rsidRPr="00562795" w:rsidRDefault="00562795" w:rsidP="00562795">
      <w:pPr>
        <w:widowControl/>
        <w:numPr>
          <w:ilvl w:val="0"/>
          <w:numId w:val="14"/>
        </w:numPr>
        <w:spacing w:before="100" w:beforeAutospacing="1" w:after="100" w:afterAutospacing="1"/>
        <w:rPr>
          <w:rFonts w:ascii="SymbolMT" w:hAnsi="SymbolMT"/>
          <w:snapToGrid/>
          <w:szCs w:val="24"/>
          <w:lang w:val="fr-CA"/>
        </w:rPr>
      </w:pPr>
      <w:r w:rsidRPr="00562795">
        <w:rPr>
          <w:rFonts w:ascii="ArialNarrow" w:hAnsi="ArialNarrow"/>
          <w:snapToGrid/>
          <w:szCs w:val="24"/>
          <w:lang w:val="fr-CA"/>
        </w:rPr>
        <w:t xml:space="preserve">Utilisez uniquement un langage respectueux et acceptable. </w:t>
      </w:r>
    </w:p>
    <w:p w14:paraId="361E8686" w14:textId="38E38257" w:rsidR="00562795" w:rsidRPr="00562795" w:rsidRDefault="00562795" w:rsidP="00562795">
      <w:pPr>
        <w:widowControl/>
        <w:numPr>
          <w:ilvl w:val="0"/>
          <w:numId w:val="14"/>
        </w:numPr>
        <w:spacing w:before="100" w:beforeAutospacing="1" w:after="100" w:afterAutospacing="1"/>
        <w:rPr>
          <w:rFonts w:ascii="SymbolMT" w:hAnsi="SymbolMT"/>
          <w:snapToGrid/>
          <w:szCs w:val="24"/>
          <w:lang w:val="fr-CA"/>
        </w:rPr>
      </w:pPr>
      <w:r w:rsidRPr="00562795">
        <w:rPr>
          <w:rFonts w:ascii="ArialNarrow" w:hAnsi="ArialNarrow"/>
          <w:snapToGrid/>
          <w:szCs w:val="24"/>
          <w:lang w:val="fr-CA"/>
        </w:rPr>
        <w:t xml:space="preserve">Demandez-nous de l'aide si vous trouvez le comportement des autres perturbateurs. Si nous devons vous demander de modifier votre comportement perturbateur dans la bibliothèque et que vous ne le faites pas, nous vous demanderons de quitter les lieux, en vertu de la </w:t>
      </w:r>
      <w:r w:rsidRPr="00562795">
        <w:rPr>
          <w:rFonts w:ascii="ArialNarrow" w:hAnsi="ArialNarrow"/>
          <w:b/>
          <w:bCs/>
          <w:i/>
          <w:iCs/>
          <w:snapToGrid/>
          <w:szCs w:val="24"/>
          <w:lang w:val="fr-CA"/>
        </w:rPr>
        <w:t xml:space="preserve">Loi sur l'entrée sans autorisation </w:t>
      </w:r>
      <w:r w:rsidRPr="00562795">
        <w:rPr>
          <w:rFonts w:ascii="ArialNarrow" w:hAnsi="ArialNarrow"/>
          <w:snapToGrid/>
          <w:szCs w:val="24"/>
          <w:lang w:val="fr-CA"/>
        </w:rPr>
        <w:t xml:space="preserve">de l'Ontario. </w:t>
      </w:r>
    </w:p>
    <w:p w14:paraId="4C1BA643" w14:textId="13D6E579" w:rsidR="00562795" w:rsidRPr="00562795" w:rsidRDefault="00562795" w:rsidP="00562795">
      <w:pPr>
        <w:widowControl/>
        <w:numPr>
          <w:ilvl w:val="0"/>
          <w:numId w:val="14"/>
        </w:numPr>
        <w:spacing w:before="100" w:beforeAutospacing="1" w:after="100" w:afterAutospacing="1"/>
        <w:rPr>
          <w:rFonts w:ascii="SymbolMT" w:hAnsi="SymbolMT"/>
          <w:snapToGrid/>
          <w:szCs w:val="24"/>
          <w:lang w:val="fr-CA"/>
        </w:rPr>
      </w:pPr>
      <w:r w:rsidRPr="00562795">
        <w:rPr>
          <w:rFonts w:ascii="ArialNarrow" w:hAnsi="ArialNarrow"/>
          <w:snapToGrid/>
          <w:szCs w:val="24"/>
          <w:lang w:val="fr-CA"/>
        </w:rPr>
        <w:t>En tout temps, accompagne</w:t>
      </w:r>
      <w:r>
        <w:rPr>
          <w:rFonts w:ascii="ArialNarrow" w:hAnsi="ArialNarrow"/>
          <w:snapToGrid/>
          <w:szCs w:val="24"/>
          <w:lang w:val="fr-CA"/>
        </w:rPr>
        <w:t>z</w:t>
      </w:r>
      <w:r w:rsidRPr="00562795">
        <w:rPr>
          <w:rFonts w:ascii="ArialNarrow" w:hAnsi="ArialNarrow"/>
          <w:snapToGrid/>
          <w:szCs w:val="24"/>
          <w:lang w:val="fr-CA"/>
        </w:rPr>
        <w:t xml:space="preserve"> et surveille</w:t>
      </w:r>
      <w:r>
        <w:rPr>
          <w:rFonts w:ascii="ArialNarrow" w:hAnsi="ArialNarrow"/>
          <w:snapToGrid/>
          <w:szCs w:val="24"/>
          <w:lang w:val="fr-CA"/>
        </w:rPr>
        <w:t>z</w:t>
      </w:r>
      <w:r w:rsidRPr="00562795">
        <w:rPr>
          <w:rFonts w:ascii="ArialNarrow" w:hAnsi="ArialNarrow"/>
          <w:snapToGrid/>
          <w:szCs w:val="24"/>
          <w:lang w:val="fr-CA"/>
        </w:rPr>
        <w:t xml:space="preserve"> vos enfants ou autres personnes </w:t>
      </w:r>
      <w:r>
        <w:rPr>
          <w:rFonts w:ascii="ArialNarrow" w:hAnsi="ArialNarrow"/>
          <w:snapToGrid/>
          <w:szCs w:val="24"/>
          <w:lang w:val="fr-CA"/>
        </w:rPr>
        <w:t>à</w:t>
      </w:r>
      <w:r w:rsidRPr="00562795">
        <w:rPr>
          <w:rFonts w:ascii="ArialNarrow" w:hAnsi="ArialNarrow"/>
          <w:snapToGrid/>
          <w:szCs w:val="24"/>
          <w:lang w:val="fr-CA"/>
        </w:rPr>
        <w:t xml:space="preserve"> votre charge. </w:t>
      </w:r>
    </w:p>
    <w:p w14:paraId="5BC5344C" w14:textId="7BA20D86" w:rsidR="00562795" w:rsidRPr="00562795" w:rsidRDefault="00562795" w:rsidP="00562795">
      <w:pPr>
        <w:widowControl/>
        <w:numPr>
          <w:ilvl w:val="0"/>
          <w:numId w:val="14"/>
        </w:numPr>
        <w:spacing w:before="100" w:beforeAutospacing="1" w:after="100" w:afterAutospacing="1"/>
        <w:rPr>
          <w:rFonts w:ascii="SymbolMT" w:hAnsi="SymbolMT"/>
          <w:snapToGrid/>
          <w:szCs w:val="24"/>
          <w:lang w:val="fr-CA"/>
        </w:rPr>
      </w:pPr>
      <w:r w:rsidRPr="00562795">
        <w:rPr>
          <w:rFonts w:ascii="ArialNarrow" w:hAnsi="ArialNarrow"/>
          <w:snapToGrid/>
          <w:szCs w:val="24"/>
          <w:lang w:val="fr-CA"/>
        </w:rPr>
        <w:t>Utiliser, avec soin, les documents de la bibliothèque, les ordinateurs, l</w:t>
      </w:r>
      <w:r w:rsidRPr="00562795">
        <w:rPr>
          <w:rFonts w:ascii="Arial Narrow" w:hAnsi="Arial Narrow" w:cs="Arial Narrow"/>
          <w:snapToGrid/>
          <w:szCs w:val="24"/>
          <w:lang w:val="fr-CA"/>
        </w:rPr>
        <w:t>’</w:t>
      </w:r>
      <w:r w:rsidRPr="00562795">
        <w:rPr>
          <w:rFonts w:ascii="ArialNarrow" w:hAnsi="ArialNarrow"/>
          <w:snapToGrid/>
          <w:szCs w:val="24"/>
          <w:lang w:val="fr-CA"/>
        </w:rPr>
        <w:t xml:space="preserve">équipement et le mobilier et uniquement pour leur usage habituel. </w:t>
      </w:r>
    </w:p>
    <w:p w14:paraId="377435D4" w14:textId="4E88F018" w:rsidR="00562795" w:rsidRPr="00562795" w:rsidRDefault="00562795" w:rsidP="00562795">
      <w:pPr>
        <w:widowControl/>
        <w:numPr>
          <w:ilvl w:val="0"/>
          <w:numId w:val="14"/>
        </w:numPr>
        <w:spacing w:before="100" w:beforeAutospacing="1" w:after="100" w:afterAutospacing="1"/>
        <w:rPr>
          <w:rFonts w:ascii="SymbolMT" w:hAnsi="SymbolMT"/>
          <w:snapToGrid/>
          <w:szCs w:val="24"/>
          <w:lang w:val="fr-CA"/>
        </w:rPr>
      </w:pPr>
      <w:r w:rsidRPr="00562795">
        <w:rPr>
          <w:rFonts w:ascii="ArialNarrow" w:hAnsi="ArialNarrow"/>
          <w:snapToGrid/>
          <w:szCs w:val="24"/>
          <w:lang w:val="fr-CA"/>
        </w:rPr>
        <w:t>Partage</w:t>
      </w:r>
      <w:r>
        <w:rPr>
          <w:rFonts w:ascii="ArialNarrow" w:hAnsi="ArialNarrow"/>
          <w:snapToGrid/>
          <w:szCs w:val="24"/>
          <w:lang w:val="fr-CA"/>
        </w:rPr>
        <w:t>z</w:t>
      </w:r>
      <w:r w:rsidRPr="00562795">
        <w:rPr>
          <w:rFonts w:ascii="ArialNarrow" w:hAnsi="ArialNarrow"/>
          <w:snapToGrid/>
          <w:szCs w:val="24"/>
          <w:lang w:val="fr-CA"/>
        </w:rPr>
        <w:t xml:space="preserve"> les sièges, les postes de travail et les tables avec les autres. </w:t>
      </w:r>
    </w:p>
    <w:p w14:paraId="7B52396D" w14:textId="44618FF6" w:rsidR="00562795" w:rsidRPr="00562795" w:rsidRDefault="00562795" w:rsidP="00562795">
      <w:pPr>
        <w:widowControl/>
        <w:numPr>
          <w:ilvl w:val="0"/>
          <w:numId w:val="14"/>
        </w:numPr>
        <w:spacing w:before="100" w:beforeAutospacing="1" w:after="100" w:afterAutospacing="1"/>
        <w:rPr>
          <w:rFonts w:ascii="SymbolMT" w:hAnsi="SymbolMT"/>
          <w:snapToGrid/>
          <w:szCs w:val="24"/>
          <w:lang w:val="fr-CA"/>
        </w:rPr>
      </w:pPr>
      <w:r w:rsidRPr="00562795">
        <w:rPr>
          <w:rFonts w:ascii="ArialNarrow" w:hAnsi="ArialNarrow"/>
          <w:snapToGrid/>
          <w:szCs w:val="24"/>
          <w:lang w:val="fr-CA"/>
        </w:rPr>
        <w:t xml:space="preserve">Demandez-nous avant d’afficher ou de distribuer des documents et avant de solliciter ou de pratiquer une activité́ commerciale dans la bibliothèque. </w:t>
      </w:r>
    </w:p>
    <w:p w14:paraId="5A5DC556" w14:textId="5551458F" w:rsidR="00562795" w:rsidRPr="00562795" w:rsidRDefault="00562795" w:rsidP="00562795">
      <w:pPr>
        <w:widowControl/>
        <w:numPr>
          <w:ilvl w:val="0"/>
          <w:numId w:val="14"/>
        </w:numPr>
        <w:spacing w:before="100" w:beforeAutospacing="1" w:after="100" w:afterAutospacing="1"/>
        <w:rPr>
          <w:rFonts w:ascii="SymbolMT" w:hAnsi="SymbolMT"/>
          <w:snapToGrid/>
          <w:szCs w:val="24"/>
          <w:lang w:val="fr-CA"/>
        </w:rPr>
      </w:pPr>
      <w:r w:rsidRPr="00562795">
        <w:rPr>
          <w:rFonts w:ascii="ArialNarrow" w:hAnsi="ArialNarrow"/>
          <w:snapToGrid/>
          <w:szCs w:val="24"/>
          <w:lang w:val="fr-CA"/>
        </w:rPr>
        <w:t>Profitez des aliments froids et des boissons avec couvercles dans les espaces désignés de la biblioth</w:t>
      </w:r>
      <w:r>
        <w:rPr>
          <w:rFonts w:ascii="ArialNarrow" w:hAnsi="ArialNarrow"/>
          <w:snapToGrid/>
          <w:szCs w:val="24"/>
          <w:lang w:val="fr-CA"/>
        </w:rPr>
        <w:t>è</w:t>
      </w:r>
      <w:r w:rsidRPr="00562795">
        <w:rPr>
          <w:rFonts w:ascii="ArialNarrow" w:hAnsi="ArialNarrow"/>
          <w:snapToGrid/>
          <w:szCs w:val="24"/>
          <w:lang w:val="fr-CA"/>
        </w:rPr>
        <w:t xml:space="preserve">que. </w:t>
      </w:r>
    </w:p>
    <w:p w14:paraId="5A685E31" w14:textId="44C0A1FA" w:rsidR="00562795" w:rsidRPr="00562795" w:rsidRDefault="00562795" w:rsidP="00562795">
      <w:pPr>
        <w:widowControl/>
        <w:numPr>
          <w:ilvl w:val="0"/>
          <w:numId w:val="14"/>
        </w:numPr>
        <w:spacing w:before="100" w:beforeAutospacing="1" w:after="100" w:afterAutospacing="1"/>
        <w:rPr>
          <w:rFonts w:ascii="SymbolMT" w:hAnsi="SymbolMT"/>
          <w:snapToGrid/>
          <w:szCs w:val="24"/>
          <w:lang w:val="fr-CA"/>
        </w:rPr>
      </w:pPr>
      <w:r w:rsidRPr="00562795">
        <w:rPr>
          <w:rFonts w:ascii="ArialNarrow" w:hAnsi="ArialNarrow"/>
          <w:snapToGrid/>
          <w:szCs w:val="24"/>
          <w:lang w:val="fr-CA"/>
        </w:rPr>
        <w:t xml:space="preserve">Si vous enfreignez les lois, nous appellerons la police. </w:t>
      </w:r>
    </w:p>
    <w:p w14:paraId="70F2517E" w14:textId="77777777" w:rsidR="00562795" w:rsidRPr="00562795" w:rsidRDefault="00562795" w:rsidP="00562795">
      <w:pPr>
        <w:widowControl/>
        <w:numPr>
          <w:ilvl w:val="0"/>
          <w:numId w:val="14"/>
        </w:numPr>
        <w:spacing w:before="100" w:beforeAutospacing="1" w:after="100" w:afterAutospacing="1"/>
        <w:rPr>
          <w:rFonts w:ascii="SymbolMT" w:hAnsi="SymbolMT"/>
          <w:snapToGrid/>
          <w:szCs w:val="24"/>
          <w:lang w:val="fr-CA"/>
        </w:rPr>
      </w:pPr>
      <w:r w:rsidRPr="00562795">
        <w:rPr>
          <w:rFonts w:ascii="ArialNarrow" w:hAnsi="ArialNarrow"/>
          <w:snapToGrid/>
          <w:szCs w:val="24"/>
          <w:lang w:val="fr-CA"/>
        </w:rPr>
        <w:t xml:space="preserve">Les chiens-guides et autres animaux d'assistance sont les bienvenus. </w:t>
      </w:r>
    </w:p>
    <w:p w14:paraId="1B2D4ADB" w14:textId="7B1D7B44" w:rsidR="00562795" w:rsidRPr="00562795" w:rsidRDefault="00562795" w:rsidP="00562795">
      <w:pPr>
        <w:widowControl/>
        <w:spacing w:before="100" w:beforeAutospacing="1" w:after="100" w:afterAutospacing="1"/>
        <w:ind w:left="720"/>
        <w:rPr>
          <w:rFonts w:ascii="SymbolMT" w:hAnsi="SymbolMT"/>
          <w:snapToGrid/>
          <w:szCs w:val="24"/>
          <w:lang w:val="fr-CA"/>
        </w:rPr>
      </w:pPr>
      <w:r w:rsidRPr="00562795">
        <w:rPr>
          <w:rFonts w:ascii="ArialNarrow" w:hAnsi="ArialNarrow"/>
          <w:snapToGrid/>
          <w:szCs w:val="24"/>
          <w:lang w:val="fr-CA"/>
        </w:rPr>
        <w:t xml:space="preserve">Quand une violation des règles de conduite se produit, la Bibliothèque a le pouvoir discrétionnaire de déterminer si une personne est exclue, la période de temps de l'exclusion, et prendra en considération la gravité de la faute, les circonstances de l'incident et des circonstances atténuantes. </w:t>
      </w:r>
    </w:p>
    <w:p w14:paraId="3CDDAA2A" w14:textId="77777777" w:rsidR="006E3874" w:rsidRPr="00556FB8" w:rsidRDefault="006E3874" w:rsidP="00BF7BEA">
      <w:pPr>
        <w:rPr>
          <w:lang w:val="fr-CA"/>
        </w:rPr>
      </w:pPr>
    </w:p>
    <w:sectPr w:rsidR="006E3874" w:rsidRPr="00556F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A686C"/>
    <w:multiLevelType w:val="multilevel"/>
    <w:tmpl w:val="9B78C282"/>
    <w:lvl w:ilvl="0">
      <w:start w:val="1"/>
      <w:numFmt w:val="decimal"/>
      <w:lvlText w:val="%1."/>
      <w:lvlJc w:val="left"/>
      <w:pPr>
        <w:tabs>
          <w:tab w:val="num" w:pos="1440"/>
        </w:tabs>
        <w:ind w:left="1440" w:hanging="360"/>
      </w:pPr>
      <w:rPr>
        <w:rFonts w:hint="default"/>
        <w:b w:val="0"/>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F6B3BE8"/>
    <w:multiLevelType w:val="multilevel"/>
    <w:tmpl w:val="E9561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72518"/>
    <w:multiLevelType w:val="hybridMultilevel"/>
    <w:tmpl w:val="7DD4B4A6"/>
    <w:lvl w:ilvl="0" w:tplc="520C1D78">
      <w:start w:val="1"/>
      <w:numFmt w:val="bullet"/>
      <w:lvlText w:val="•"/>
      <w:lvlJc w:val="left"/>
      <w:pPr>
        <w:ind w:left="720" w:hanging="360"/>
      </w:pPr>
      <w:rPr>
        <w:rFonts w:ascii="Times" w:hAnsi="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64121"/>
    <w:multiLevelType w:val="multilevel"/>
    <w:tmpl w:val="B96A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2614A"/>
    <w:multiLevelType w:val="multilevel"/>
    <w:tmpl w:val="47B2E6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6E57C6"/>
    <w:multiLevelType w:val="multilevel"/>
    <w:tmpl w:val="BF36F460"/>
    <w:lvl w:ilvl="0">
      <w:start w:val="1"/>
      <w:numFmt w:val="lowerLetter"/>
      <w:lvlText w:val="%1)"/>
      <w:lvlJc w:val="left"/>
      <w:pPr>
        <w:tabs>
          <w:tab w:val="num" w:pos="720"/>
        </w:tabs>
        <w:ind w:left="720" w:hanging="360"/>
      </w:pPr>
      <w:rPr>
        <w:rFonts w:ascii="Arial Narrow" w:eastAsia="Times New Roman" w:hAnsi="Arial Narrow"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25490D"/>
    <w:multiLevelType w:val="hybridMultilevel"/>
    <w:tmpl w:val="77E86C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D431B"/>
    <w:multiLevelType w:val="hybridMultilevel"/>
    <w:tmpl w:val="52F4B57A"/>
    <w:lvl w:ilvl="0" w:tplc="8F2C0AC2">
      <w:start w:val="1"/>
      <w:numFmt w:val="lowerLetter"/>
      <w:lvlText w:val="%1)"/>
      <w:lvlJc w:val="left"/>
      <w:pPr>
        <w:tabs>
          <w:tab w:val="num" w:pos="1440"/>
        </w:tabs>
        <w:ind w:left="144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AC3769"/>
    <w:multiLevelType w:val="multilevel"/>
    <w:tmpl w:val="D242C1CE"/>
    <w:lvl w:ilvl="0">
      <w:start w:val="5"/>
      <w:numFmt w:val="lowerLetter"/>
      <w:lvlText w:val="%1)"/>
      <w:lvlJc w:val="left"/>
      <w:pPr>
        <w:tabs>
          <w:tab w:val="num" w:pos="1440"/>
        </w:tabs>
        <w:ind w:left="1440" w:hanging="360"/>
      </w:pPr>
      <w:rPr>
        <w:rFonts w:hint="default"/>
        <w:b w:val="0"/>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11850F6"/>
    <w:multiLevelType w:val="multilevel"/>
    <w:tmpl w:val="775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9C0E7A"/>
    <w:multiLevelType w:val="hybridMultilevel"/>
    <w:tmpl w:val="3A3CA1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E5CDE"/>
    <w:multiLevelType w:val="multilevel"/>
    <w:tmpl w:val="3C9C94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7F3F95"/>
    <w:multiLevelType w:val="hybridMultilevel"/>
    <w:tmpl w:val="07A0E746"/>
    <w:lvl w:ilvl="0" w:tplc="0D98026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17">
      <w:start w:val="1"/>
      <w:numFmt w:val="lowerLetter"/>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3" w15:restartNumberingAfterBreak="0">
    <w:nsid w:val="7BCD475D"/>
    <w:multiLevelType w:val="multilevel"/>
    <w:tmpl w:val="37A05EFA"/>
    <w:lvl w:ilvl="0">
      <w:start w:val="5"/>
      <w:numFmt w:val="lowerLetter"/>
      <w:lvlText w:val="%1)"/>
      <w:lvlJc w:val="left"/>
      <w:pPr>
        <w:tabs>
          <w:tab w:val="num" w:pos="1440"/>
        </w:tabs>
        <w:ind w:left="1440" w:hanging="360"/>
      </w:pPr>
      <w:rPr>
        <w:rFonts w:hint="default"/>
        <w:b w:val="0"/>
        <w:i w:val="0"/>
        <w:sz w:val="20"/>
        <w:szCs w:val="20"/>
      </w:rPr>
    </w:lvl>
    <w:lvl w:ilvl="1">
      <w:start w:val="3"/>
      <w:numFmt w:val="decimal"/>
      <w:lvlText w:val="%2."/>
      <w:lvlJc w:val="left"/>
      <w:pPr>
        <w:tabs>
          <w:tab w:val="num" w:pos="1440"/>
        </w:tabs>
        <w:ind w:left="1440" w:hanging="360"/>
      </w:pPr>
      <w:rPr>
        <w:rFonts w:hint="default"/>
        <w:color w:val="000000"/>
        <w:sz w:val="20"/>
        <w:szCs w:val="2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2"/>
  </w:num>
  <w:num w:numId="2">
    <w:abstractNumId w:val="2"/>
  </w:num>
  <w:num w:numId="3">
    <w:abstractNumId w:val="7"/>
  </w:num>
  <w:num w:numId="4">
    <w:abstractNumId w:val="0"/>
  </w:num>
  <w:num w:numId="5">
    <w:abstractNumId w:val="5"/>
  </w:num>
  <w:num w:numId="6">
    <w:abstractNumId w:val="9"/>
  </w:num>
  <w:num w:numId="7">
    <w:abstractNumId w:val="11"/>
  </w:num>
  <w:num w:numId="8">
    <w:abstractNumId w:val="10"/>
  </w:num>
  <w:num w:numId="9">
    <w:abstractNumId w:val="8"/>
  </w:num>
  <w:num w:numId="10">
    <w:abstractNumId w:val="6"/>
  </w:num>
  <w:num w:numId="11">
    <w:abstractNumId w:val="13"/>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EA"/>
    <w:rsid w:val="00002FD4"/>
    <w:rsid w:val="001B0C22"/>
    <w:rsid w:val="00346CDC"/>
    <w:rsid w:val="00407043"/>
    <w:rsid w:val="00556FB8"/>
    <w:rsid w:val="00562795"/>
    <w:rsid w:val="006C3810"/>
    <w:rsid w:val="006D27C2"/>
    <w:rsid w:val="006E3874"/>
    <w:rsid w:val="0078370E"/>
    <w:rsid w:val="0090746F"/>
    <w:rsid w:val="00BF7BEA"/>
    <w:rsid w:val="00C31025"/>
    <w:rsid w:val="00ED1209"/>
    <w:rsid w:val="00F10632"/>
    <w:rsid w:val="00FA4C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97BD"/>
  <w15:chartTrackingRefBased/>
  <w15:docId w15:val="{821CCC1E-9B73-4282-B743-DAE5CE98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BE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F7BEA"/>
    <w:pPr>
      <w:widowControl/>
      <w:spacing w:before="100" w:beforeAutospacing="1" w:after="100" w:afterAutospacing="1"/>
    </w:pPr>
    <w:rPr>
      <w:snapToGrid/>
      <w:sz w:val="20"/>
    </w:rPr>
  </w:style>
  <w:style w:type="character" w:styleId="Emphasis">
    <w:name w:val="Emphasis"/>
    <w:basedOn w:val="DefaultParagraphFont"/>
    <w:qFormat/>
    <w:rsid w:val="00BF7BEA"/>
    <w:rPr>
      <w:b/>
      <w:bCs/>
      <w:i w:val="0"/>
      <w:iCs w:val="0"/>
    </w:rPr>
  </w:style>
  <w:style w:type="paragraph" w:styleId="ListParagraph">
    <w:name w:val="List Paragraph"/>
    <w:basedOn w:val="Normal"/>
    <w:uiPriority w:val="34"/>
    <w:qFormat/>
    <w:rsid w:val="00BF7BEA"/>
    <w:pPr>
      <w:ind w:left="720"/>
      <w:contextualSpacing/>
    </w:pPr>
  </w:style>
  <w:style w:type="paragraph" w:styleId="BalloonText">
    <w:name w:val="Balloon Text"/>
    <w:basedOn w:val="Normal"/>
    <w:link w:val="BalloonTextChar"/>
    <w:uiPriority w:val="99"/>
    <w:semiHidden/>
    <w:unhideWhenUsed/>
    <w:rsid w:val="00F10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32"/>
    <w:rPr>
      <w:rFonts w:ascii="Segoe UI" w:eastAsia="Times New Roman" w:hAnsi="Segoe UI" w:cs="Segoe UI"/>
      <w:snapToGrid w:val="0"/>
      <w:sz w:val="18"/>
      <w:szCs w:val="18"/>
      <w:lang w:val="en-US"/>
    </w:rPr>
  </w:style>
  <w:style w:type="paragraph" w:styleId="NoSpacing">
    <w:name w:val="No Spacing"/>
    <w:uiPriority w:val="1"/>
    <w:qFormat/>
    <w:rsid w:val="00002FD4"/>
    <w:pPr>
      <w:spacing w:after="0" w:line="240" w:lineRule="auto"/>
    </w:pPr>
    <w:rPr>
      <w:rFonts w:ascii="Calibri" w:hAnsi="Calibri" w:cs="Times New Roman"/>
      <w:lang w:val="fr-CA" w:eastAsia="fr-CA"/>
    </w:rPr>
  </w:style>
  <w:style w:type="character" w:styleId="SubtleEmphasis">
    <w:name w:val="Subtle Emphasis"/>
    <w:basedOn w:val="DefaultParagraphFont"/>
    <w:uiPriority w:val="19"/>
    <w:qFormat/>
    <w:rsid w:val="00002FD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338450">
      <w:bodyDiv w:val="1"/>
      <w:marLeft w:val="0"/>
      <w:marRight w:val="0"/>
      <w:marTop w:val="0"/>
      <w:marBottom w:val="0"/>
      <w:divBdr>
        <w:top w:val="none" w:sz="0" w:space="0" w:color="auto"/>
        <w:left w:val="none" w:sz="0" w:space="0" w:color="auto"/>
        <w:bottom w:val="none" w:sz="0" w:space="0" w:color="auto"/>
        <w:right w:val="none" w:sz="0" w:space="0" w:color="auto"/>
      </w:divBdr>
      <w:divsChild>
        <w:div w:id="32654910">
          <w:marLeft w:val="0"/>
          <w:marRight w:val="0"/>
          <w:marTop w:val="0"/>
          <w:marBottom w:val="0"/>
          <w:divBdr>
            <w:top w:val="none" w:sz="0" w:space="0" w:color="auto"/>
            <w:left w:val="none" w:sz="0" w:space="0" w:color="auto"/>
            <w:bottom w:val="none" w:sz="0" w:space="0" w:color="auto"/>
            <w:right w:val="none" w:sz="0" w:space="0" w:color="auto"/>
          </w:divBdr>
          <w:divsChild>
            <w:div w:id="1356493779">
              <w:marLeft w:val="0"/>
              <w:marRight w:val="0"/>
              <w:marTop w:val="0"/>
              <w:marBottom w:val="0"/>
              <w:divBdr>
                <w:top w:val="none" w:sz="0" w:space="0" w:color="auto"/>
                <w:left w:val="none" w:sz="0" w:space="0" w:color="auto"/>
                <w:bottom w:val="none" w:sz="0" w:space="0" w:color="auto"/>
                <w:right w:val="none" w:sz="0" w:space="0" w:color="auto"/>
              </w:divBdr>
              <w:divsChild>
                <w:div w:id="1511600700">
                  <w:marLeft w:val="0"/>
                  <w:marRight w:val="0"/>
                  <w:marTop w:val="0"/>
                  <w:marBottom w:val="0"/>
                  <w:divBdr>
                    <w:top w:val="none" w:sz="0" w:space="0" w:color="auto"/>
                    <w:left w:val="none" w:sz="0" w:space="0" w:color="auto"/>
                    <w:bottom w:val="none" w:sz="0" w:space="0" w:color="auto"/>
                    <w:right w:val="none" w:sz="0" w:space="0" w:color="auto"/>
                  </w:divBdr>
                </w:div>
                <w:div w:id="906913891">
                  <w:marLeft w:val="0"/>
                  <w:marRight w:val="0"/>
                  <w:marTop w:val="0"/>
                  <w:marBottom w:val="0"/>
                  <w:divBdr>
                    <w:top w:val="none" w:sz="0" w:space="0" w:color="auto"/>
                    <w:left w:val="none" w:sz="0" w:space="0" w:color="auto"/>
                    <w:bottom w:val="none" w:sz="0" w:space="0" w:color="auto"/>
                    <w:right w:val="none" w:sz="0" w:space="0" w:color="auto"/>
                  </w:divBdr>
                </w:div>
              </w:divsChild>
            </w:div>
            <w:div w:id="521936798">
              <w:marLeft w:val="0"/>
              <w:marRight w:val="0"/>
              <w:marTop w:val="0"/>
              <w:marBottom w:val="0"/>
              <w:divBdr>
                <w:top w:val="none" w:sz="0" w:space="0" w:color="auto"/>
                <w:left w:val="none" w:sz="0" w:space="0" w:color="auto"/>
                <w:bottom w:val="none" w:sz="0" w:space="0" w:color="auto"/>
                <w:right w:val="none" w:sz="0" w:space="0" w:color="auto"/>
              </w:divBdr>
              <w:divsChild>
                <w:div w:id="18061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7614">
          <w:marLeft w:val="0"/>
          <w:marRight w:val="0"/>
          <w:marTop w:val="0"/>
          <w:marBottom w:val="0"/>
          <w:divBdr>
            <w:top w:val="none" w:sz="0" w:space="0" w:color="auto"/>
            <w:left w:val="none" w:sz="0" w:space="0" w:color="auto"/>
            <w:bottom w:val="none" w:sz="0" w:space="0" w:color="auto"/>
            <w:right w:val="none" w:sz="0" w:space="0" w:color="auto"/>
          </w:divBdr>
          <w:divsChild>
            <w:div w:id="2052339679">
              <w:marLeft w:val="0"/>
              <w:marRight w:val="0"/>
              <w:marTop w:val="0"/>
              <w:marBottom w:val="0"/>
              <w:divBdr>
                <w:top w:val="none" w:sz="0" w:space="0" w:color="auto"/>
                <w:left w:val="none" w:sz="0" w:space="0" w:color="auto"/>
                <w:bottom w:val="none" w:sz="0" w:space="0" w:color="auto"/>
                <w:right w:val="none" w:sz="0" w:space="0" w:color="auto"/>
              </w:divBdr>
              <w:divsChild>
                <w:div w:id="1400179155">
                  <w:marLeft w:val="0"/>
                  <w:marRight w:val="0"/>
                  <w:marTop w:val="0"/>
                  <w:marBottom w:val="0"/>
                  <w:divBdr>
                    <w:top w:val="none" w:sz="0" w:space="0" w:color="auto"/>
                    <w:left w:val="none" w:sz="0" w:space="0" w:color="auto"/>
                    <w:bottom w:val="none" w:sz="0" w:space="0" w:color="auto"/>
                    <w:right w:val="none" w:sz="0" w:space="0" w:color="auto"/>
                  </w:divBdr>
                </w:div>
              </w:divsChild>
            </w:div>
            <w:div w:id="1867135998">
              <w:marLeft w:val="0"/>
              <w:marRight w:val="0"/>
              <w:marTop w:val="0"/>
              <w:marBottom w:val="0"/>
              <w:divBdr>
                <w:top w:val="none" w:sz="0" w:space="0" w:color="auto"/>
                <w:left w:val="none" w:sz="0" w:space="0" w:color="auto"/>
                <w:bottom w:val="none" w:sz="0" w:space="0" w:color="auto"/>
                <w:right w:val="none" w:sz="0" w:space="0" w:color="auto"/>
              </w:divBdr>
              <w:divsChild>
                <w:div w:id="1843086566">
                  <w:marLeft w:val="0"/>
                  <w:marRight w:val="0"/>
                  <w:marTop w:val="0"/>
                  <w:marBottom w:val="0"/>
                  <w:divBdr>
                    <w:top w:val="none" w:sz="0" w:space="0" w:color="auto"/>
                    <w:left w:val="none" w:sz="0" w:space="0" w:color="auto"/>
                    <w:bottom w:val="none" w:sz="0" w:space="0" w:color="auto"/>
                    <w:right w:val="none" w:sz="0" w:space="0" w:color="auto"/>
                  </w:divBdr>
                </w:div>
                <w:div w:id="1335376873">
                  <w:marLeft w:val="0"/>
                  <w:marRight w:val="0"/>
                  <w:marTop w:val="0"/>
                  <w:marBottom w:val="0"/>
                  <w:divBdr>
                    <w:top w:val="none" w:sz="0" w:space="0" w:color="auto"/>
                    <w:left w:val="none" w:sz="0" w:space="0" w:color="auto"/>
                    <w:bottom w:val="none" w:sz="0" w:space="0" w:color="auto"/>
                    <w:right w:val="none" w:sz="0" w:space="0" w:color="auto"/>
                  </w:divBdr>
                </w:div>
              </w:divsChild>
            </w:div>
            <w:div w:id="446773967">
              <w:marLeft w:val="0"/>
              <w:marRight w:val="0"/>
              <w:marTop w:val="0"/>
              <w:marBottom w:val="0"/>
              <w:divBdr>
                <w:top w:val="none" w:sz="0" w:space="0" w:color="auto"/>
                <w:left w:val="none" w:sz="0" w:space="0" w:color="auto"/>
                <w:bottom w:val="none" w:sz="0" w:space="0" w:color="auto"/>
                <w:right w:val="none" w:sz="0" w:space="0" w:color="auto"/>
              </w:divBdr>
              <w:divsChild>
                <w:div w:id="14651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759</Words>
  <Characters>4328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dc:description/>
  <cp:lastModifiedBy>France Desnoyers</cp:lastModifiedBy>
  <cp:revision>6</cp:revision>
  <cp:lastPrinted>2020-06-05T15:28:00Z</cp:lastPrinted>
  <dcterms:created xsi:type="dcterms:W3CDTF">2020-05-28T19:02:00Z</dcterms:created>
  <dcterms:modified xsi:type="dcterms:W3CDTF">2020-06-16T17:18:00Z</dcterms:modified>
</cp:coreProperties>
</file>