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A0B14" w14:textId="058D9C01" w:rsidR="00601A31" w:rsidRDefault="00601A31" w:rsidP="00601A3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666AE">
        <w:rPr>
          <w:noProof/>
          <w:sz w:val="20"/>
          <w:szCs w:val="20"/>
        </w:rPr>
        <w:drawing>
          <wp:inline distT="0" distB="0" distL="0" distR="0" wp14:anchorId="522C4378" wp14:editId="072531FB">
            <wp:extent cx="508658" cy="437881"/>
            <wp:effectExtent l="19050" t="0" r="5692" b="0"/>
            <wp:docPr id="5" name="Picture 3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2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1" cy="43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1C6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80412D">
        <w:rPr>
          <w:rFonts w:ascii="Times New Roman" w:hAnsi="Times New Roman" w:cs="Times New Roman"/>
          <w:b/>
          <w:bCs/>
          <w:sz w:val="28"/>
          <w:szCs w:val="28"/>
        </w:rPr>
        <w:t>CASSELMAN</w:t>
      </w:r>
      <w:r w:rsidR="0023406D">
        <w:rPr>
          <w:rFonts w:ascii="Times New Roman" w:hAnsi="Times New Roman" w:cs="Times New Roman"/>
          <w:b/>
          <w:bCs/>
          <w:sz w:val="28"/>
          <w:szCs w:val="28"/>
        </w:rPr>
        <w:t xml:space="preserve"> PUBLIC LIBRARY</w:t>
      </w:r>
      <w:r w:rsidR="00A21C6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Pr="009666AE">
        <w:rPr>
          <w:b/>
          <w:bCs/>
          <w:noProof/>
          <w:sz w:val="20"/>
          <w:szCs w:val="20"/>
        </w:rPr>
        <w:drawing>
          <wp:inline distT="0" distB="0" distL="0" distR="0" wp14:anchorId="38FB266D" wp14:editId="15FDFEF0">
            <wp:extent cx="380195" cy="444548"/>
            <wp:effectExtent l="19050" t="0" r="805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19" cy="44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77DDA6" w14:textId="77777777" w:rsidR="00601A31" w:rsidRPr="00684024" w:rsidRDefault="00601A31" w:rsidP="00601A31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>764, RUE BRÉBEUF, C .P.340</w:t>
      </w:r>
    </w:p>
    <w:p w14:paraId="5C7F0BE9" w14:textId="77777777" w:rsidR="00601A31" w:rsidRPr="00684024" w:rsidRDefault="00601A31" w:rsidP="00601A31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>CASSELMAN, ON</w:t>
      </w:r>
    </w:p>
    <w:p w14:paraId="10F8C4FC" w14:textId="77777777" w:rsidR="00601A31" w:rsidRPr="00684024" w:rsidRDefault="00601A31" w:rsidP="00601A31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>K0A 1M0</w:t>
      </w:r>
    </w:p>
    <w:p w14:paraId="32A9BB22" w14:textId="547966F7" w:rsidR="00601A31" w:rsidRDefault="00601A31" w:rsidP="00601A31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>Téléphone : 613-764-</w:t>
      </w:r>
      <w:proofErr w:type="gramStart"/>
      <w:r w:rsidRPr="00684024">
        <w:rPr>
          <w:rStyle w:val="SubtleEmphasis"/>
          <w:b/>
          <w:sz w:val="16"/>
          <w:szCs w:val="16"/>
        </w:rPr>
        <w:t>5505  Télécopieur</w:t>
      </w:r>
      <w:proofErr w:type="gramEnd"/>
      <w:r w:rsidRPr="00684024">
        <w:rPr>
          <w:rStyle w:val="SubtleEmphasis"/>
          <w:b/>
          <w:sz w:val="16"/>
          <w:szCs w:val="16"/>
        </w:rPr>
        <w:t> : 613-764-5507</w:t>
      </w:r>
    </w:p>
    <w:p w14:paraId="506FF503" w14:textId="7217416A" w:rsidR="00CB0D71" w:rsidRDefault="00CB0D71" w:rsidP="00601A31">
      <w:pPr>
        <w:pStyle w:val="NoSpacing"/>
        <w:jc w:val="center"/>
        <w:rPr>
          <w:rStyle w:val="SubtleEmphasis"/>
          <w:b/>
          <w:sz w:val="16"/>
          <w:szCs w:val="16"/>
        </w:rPr>
      </w:pPr>
    </w:p>
    <w:p w14:paraId="01356ABC" w14:textId="77777777" w:rsidR="00CB0D71" w:rsidRDefault="00CB0D71" w:rsidP="00601A31">
      <w:pPr>
        <w:pStyle w:val="NoSpacing"/>
        <w:jc w:val="center"/>
        <w:rPr>
          <w:rStyle w:val="SubtleEmphasis"/>
          <w:b/>
          <w:sz w:val="16"/>
          <w:szCs w:val="16"/>
        </w:rPr>
      </w:pPr>
    </w:p>
    <w:p w14:paraId="412BD2F2" w14:textId="77777777" w:rsidR="00CB0D71" w:rsidRDefault="00CB0D71" w:rsidP="00CB0D71">
      <w:pPr>
        <w:pBdr>
          <w:top w:val="single" w:sz="4" w:space="1" w:color="auto"/>
        </w:pBdr>
        <w:rPr>
          <w:rFonts w:ascii="Arial Narrow" w:hAnsi="Arial Narrow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1638"/>
        <w:gridCol w:w="3150"/>
        <w:gridCol w:w="2880"/>
        <w:gridCol w:w="2160"/>
      </w:tblGrid>
      <w:tr w:rsidR="00CB0D71" w:rsidRPr="00442EB1" w14:paraId="6A97E4A3" w14:textId="77777777" w:rsidTr="002C18DD">
        <w:tc>
          <w:tcPr>
            <w:tcW w:w="1638" w:type="dxa"/>
          </w:tcPr>
          <w:p w14:paraId="7928CFA3" w14:textId="19D124D1" w:rsidR="00CB0D71" w:rsidRPr="00442EB1" w:rsidRDefault="00CB0D71" w:rsidP="002C18DD">
            <w:pPr>
              <w:rPr>
                <w:rFonts w:ascii="Arial Narrow" w:hAnsi="Arial Narrow"/>
                <w:color w:val="000000" w:themeColor="text1"/>
              </w:rPr>
            </w:pPr>
            <w:r w:rsidRPr="00442EB1">
              <w:rPr>
                <w:rFonts w:ascii="Arial Narrow" w:hAnsi="Arial Narrow"/>
                <w:color w:val="000000" w:themeColor="text1"/>
              </w:rPr>
              <w:t>Policy Type:</w:t>
            </w:r>
          </w:p>
        </w:tc>
        <w:tc>
          <w:tcPr>
            <w:tcW w:w="3150" w:type="dxa"/>
          </w:tcPr>
          <w:p w14:paraId="2DB29435" w14:textId="54BCAEF6" w:rsidR="00CB0D71" w:rsidRPr="00235777" w:rsidRDefault="00AB2B15" w:rsidP="002C18DD">
            <w:pPr>
              <w:rPr>
                <w:rFonts w:ascii="Arial Narrow" w:hAnsi="Arial Narrow"/>
                <w:bCs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bCs/>
                <w:color w:val="000000" w:themeColor="text1"/>
              </w:rPr>
              <w:t>Policies</w:t>
            </w:r>
            <w:proofErr w:type="spellEnd"/>
          </w:p>
        </w:tc>
        <w:tc>
          <w:tcPr>
            <w:tcW w:w="2880" w:type="dxa"/>
          </w:tcPr>
          <w:p w14:paraId="36EC6FA0" w14:textId="77777777" w:rsidR="00CB0D71" w:rsidRPr="00442EB1" w:rsidRDefault="00CB0D71" w:rsidP="002C18DD">
            <w:pPr>
              <w:rPr>
                <w:rFonts w:ascii="Arial Narrow" w:hAnsi="Arial Narrow"/>
                <w:color w:val="000000" w:themeColor="text1"/>
              </w:rPr>
            </w:pPr>
            <w:r w:rsidRPr="00442EB1">
              <w:rPr>
                <w:rFonts w:ascii="Arial Narrow" w:hAnsi="Arial Narrow"/>
                <w:color w:val="000000" w:themeColor="text1"/>
              </w:rPr>
              <w:t xml:space="preserve">Policy </w:t>
            </w:r>
            <w:proofErr w:type="spellStart"/>
            <w:r w:rsidRPr="00442EB1">
              <w:rPr>
                <w:rFonts w:ascii="Arial Narrow" w:hAnsi="Arial Narrow"/>
                <w:color w:val="000000" w:themeColor="text1"/>
              </w:rPr>
              <w:t>Number</w:t>
            </w:r>
            <w:proofErr w:type="spellEnd"/>
            <w:r w:rsidRPr="00442EB1">
              <w:rPr>
                <w:rFonts w:ascii="Arial Narrow" w:hAnsi="Arial Narrow"/>
                <w:color w:val="000000" w:themeColor="text1"/>
              </w:rPr>
              <w:t>:</w:t>
            </w:r>
          </w:p>
        </w:tc>
        <w:tc>
          <w:tcPr>
            <w:tcW w:w="2160" w:type="dxa"/>
          </w:tcPr>
          <w:p w14:paraId="278313B6" w14:textId="12F2C09E" w:rsidR="00CB0D71" w:rsidRPr="00235777" w:rsidRDefault="00AB2B15" w:rsidP="002C18DD">
            <w:pPr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>BL-01</w:t>
            </w:r>
          </w:p>
        </w:tc>
      </w:tr>
      <w:tr w:rsidR="00CB0D71" w:rsidRPr="00AB2B15" w14:paraId="19CE5E6B" w14:textId="77777777" w:rsidTr="002C18DD">
        <w:tc>
          <w:tcPr>
            <w:tcW w:w="1638" w:type="dxa"/>
          </w:tcPr>
          <w:p w14:paraId="602B31E8" w14:textId="77777777" w:rsidR="00CB0D71" w:rsidRPr="00442EB1" w:rsidRDefault="00CB0D71" w:rsidP="002C18DD">
            <w:pPr>
              <w:rPr>
                <w:rFonts w:ascii="Arial Narrow" w:hAnsi="Arial Narrow"/>
                <w:color w:val="000000" w:themeColor="text1"/>
              </w:rPr>
            </w:pPr>
            <w:r w:rsidRPr="00442EB1">
              <w:rPr>
                <w:rFonts w:ascii="Arial Narrow" w:hAnsi="Arial Narrow"/>
                <w:color w:val="000000" w:themeColor="text1"/>
              </w:rPr>
              <w:t xml:space="preserve">Policy </w:t>
            </w:r>
            <w:proofErr w:type="spellStart"/>
            <w:r w:rsidRPr="00442EB1">
              <w:rPr>
                <w:rFonts w:ascii="Arial Narrow" w:hAnsi="Arial Narrow"/>
                <w:color w:val="000000" w:themeColor="text1"/>
              </w:rPr>
              <w:t>Title</w:t>
            </w:r>
            <w:proofErr w:type="spellEnd"/>
            <w:r w:rsidRPr="00442EB1">
              <w:rPr>
                <w:rFonts w:ascii="Arial Narrow" w:hAnsi="Arial Narrow"/>
                <w:color w:val="000000" w:themeColor="text1"/>
              </w:rPr>
              <w:t>:</w:t>
            </w:r>
          </w:p>
        </w:tc>
        <w:tc>
          <w:tcPr>
            <w:tcW w:w="3150" w:type="dxa"/>
          </w:tcPr>
          <w:p w14:paraId="7426724F" w14:textId="7F6D7DBC" w:rsidR="00CB0D71" w:rsidRPr="00235777" w:rsidRDefault="00AB2B15" w:rsidP="002C18DD">
            <w:pPr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Statement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of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Authority</w:t>
            </w:r>
            <w:proofErr w:type="spellEnd"/>
          </w:p>
        </w:tc>
        <w:tc>
          <w:tcPr>
            <w:tcW w:w="2880" w:type="dxa"/>
          </w:tcPr>
          <w:p w14:paraId="01FC4986" w14:textId="5D4ED545" w:rsidR="00CB0D71" w:rsidRPr="00235777" w:rsidRDefault="00CB0D71" w:rsidP="002C18DD">
            <w:pPr>
              <w:rPr>
                <w:rFonts w:ascii="Arial Narrow" w:hAnsi="Arial Narrow"/>
                <w:color w:val="000000" w:themeColor="text1"/>
                <w:lang w:val="en-CA"/>
              </w:rPr>
            </w:pPr>
            <w:r w:rsidRPr="00235777">
              <w:rPr>
                <w:rFonts w:ascii="Arial Narrow" w:hAnsi="Arial Narrow"/>
                <w:color w:val="000000" w:themeColor="text1"/>
                <w:lang w:val="en-CA"/>
              </w:rPr>
              <w:t>Initial Policy Approval Date:</w:t>
            </w:r>
            <w:r w:rsidR="00235777" w:rsidRPr="00235777">
              <w:rPr>
                <w:rFonts w:ascii="Arial Narrow" w:hAnsi="Arial Narrow"/>
                <w:color w:val="000000" w:themeColor="text1"/>
                <w:lang w:val="en-CA"/>
              </w:rPr>
              <w:t xml:space="preserve">  </w:t>
            </w:r>
            <w:r w:rsidR="00AB2B15">
              <w:rPr>
                <w:rFonts w:ascii="Arial Narrow" w:hAnsi="Arial Narrow"/>
                <w:color w:val="000000" w:themeColor="text1"/>
                <w:lang w:val="en-CA"/>
              </w:rPr>
              <w:br/>
              <w:t>February 28</w:t>
            </w:r>
            <w:r w:rsidR="00AB2B15" w:rsidRPr="00AB2B15">
              <w:rPr>
                <w:rFonts w:ascii="Arial Narrow" w:hAnsi="Arial Narrow"/>
                <w:color w:val="000000" w:themeColor="text1"/>
                <w:vertAlign w:val="superscript"/>
                <w:lang w:val="en-CA"/>
              </w:rPr>
              <w:t>th</w:t>
            </w:r>
            <w:r w:rsidR="00AB2B15">
              <w:rPr>
                <w:rFonts w:ascii="Arial Narrow" w:hAnsi="Arial Narrow"/>
                <w:color w:val="000000" w:themeColor="text1"/>
                <w:lang w:val="en-CA"/>
              </w:rPr>
              <w:t>, 2017</w:t>
            </w:r>
          </w:p>
        </w:tc>
        <w:tc>
          <w:tcPr>
            <w:tcW w:w="2160" w:type="dxa"/>
          </w:tcPr>
          <w:p w14:paraId="469D40DE" w14:textId="37C84A24" w:rsidR="00CB0D71" w:rsidRPr="00235777" w:rsidRDefault="00CB0D71" w:rsidP="002C18DD">
            <w:pPr>
              <w:rPr>
                <w:rFonts w:ascii="Arial Narrow" w:hAnsi="Arial Narrow"/>
                <w:b/>
                <w:color w:val="000000" w:themeColor="text1"/>
                <w:lang w:val="en-CA"/>
              </w:rPr>
            </w:pPr>
          </w:p>
        </w:tc>
      </w:tr>
      <w:tr w:rsidR="00CB0D71" w:rsidRPr="00AB2B15" w14:paraId="44CB2282" w14:textId="77777777" w:rsidTr="002C18DD">
        <w:tc>
          <w:tcPr>
            <w:tcW w:w="1638" w:type="dxa"/>
          </w:tcPr>
          <w:p w14:paraId="1D08EA37" w14:textId="77777777" w:rsidR="00CB0D71" w:rsidRPr="00235777" w:rsidRDefault="00CB0D71" w:rsidP="002C18DD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3150" w:type="dxa"/>
          </w:tcPr>
          <w:p w14:paraId="7A0E146C" w14:textId="77777777" w:rsidR="00CB0D71" w:rsidRPr="00235777" w:rsidRDefault="00CB0D71" w:rsidP="002C18DD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2880" w:type="dxa"/>
          </w:tcPr>
          <w:p w14:paraId="6DD714C7" w14:textId="1766D8CD" w:rsidR="006737F7" w:rsidRPr="006737F7" w:rsidRDefault="00CB0D71" w:rsidP="002C18DD">
            <w:pPr>
              <w:rPr>
                <w:rFonts w:ascii="Arial Narrow" w:hAnsi="Arial Narrow"/>
                <w:color w:val="000000" w:themeColor="text1"/>
                <w:lang w:val="en-CA"/>
              </w:rPr>
            </w:pPr>
            <w:r w:rsidRPr="006737F7">
              <w:rPr>
                <w:rFonts w:ascii="Arial Narrow" w:hAnsi="Arial Narrow"/>
                <w:color w:val="000000" w:themeColor="text1"/>
                <w:lang w:val="en-CA"/>
              </w:rPr>
              <w:t>Last Review/Revision Date:</w:t>
            </w:r>
            <w:r w:rsidR="006737F7" w:rsidRPr="006737F7">
              <w:rPr>
                <w:rFonts w:ascii="Arial Narrow" w:hAnsi="Arial Narrow"/>
                <w:color w:val="000000" w:themeColor="text1"/>
                <w:lang w:val="en-CA"/>
              </w:rPr>
              <w:br/>
              <w:t>Sep</w:t>
            </w:r>
            <w:r w:rsidR="006737F7">
              <w:rPr>
                <w:rFonts w:ascii="Arial Narrow" w:hAnsi="Arial Narrow"/>
                <w:color w:val="000000" w:themeColor="text1"/>
                <w:lang w:val="en-CA"/>
              </w:rPr>
              <w:t>te</w:t>
            </w:r>
            <w:r w:rsidR="00013C90">
              <w:rPr>
                <w:rFonts w:ascii="Arial Narrow" w:hAnsi="Arial Narrow"/>
                <w:color w:val="000000" w:themeColor="text1"/>
                <w:lang w:val="en-CA"/>
              </w:rPr>
              <w:t>mber 13</w:t>
            </w:r>
            <w:r w:rsidR="00013C90" w:rsidRPr="00013C90">
              <w:rPr>
                <w:rFonts w:ascii="Arial Narrow" w:hAnsi="Arial Narrow"/>
                <w:color w:val="000000" w:themeColor="text1"/>
                <w:vertAlign w:val="superscript"/>
                <w:lang w:val="en-CA"/>
              </w:rPr>
              <w:t>th</w:t>
            </w:r>
            <w:r w:rsidR="00013C90">
              <w:rPr>
                <w:rFonts w:ascii="Arial Narrow" w:hAnsi="Arial Narrow"/>
                <w:color w:val="000000" w:themeColor="text1"/>
                <w:lang w:val="en-CA"/>
              </w:rPr>
              <w:t>, 2021</w:t>
            </w:r>
          </w:p>
        </w:tc>
        <w:tc>
          <w:tcPr>
            <w:tcW w:w="2160" w:type="dxa"/>
          </w:tcPr>
          <w:p w14:paraId="6F44FDD7" w14:textId="7A863659" w:rsidR="00CB0D71" w:rsidRPr="006737F7" w:rsidRDefault="00CB0D71" w:rsidP="002C18DD">
            <w:pPr>
              <w:rPr>
                <w:rFonts w:ascii="Arial Narrow" w:hAnsi="Arial Narrow"/>
                <w:b/>
                <w:color w:val="000000" w:themeColor="text1"/>
                <w:lang w:val="en-CA"/>
              </w:rPr>
            </w:pPr>
          </w:p>
        </w:tc>
      </w:tr>
      <w:tr w:rsidR="00CB0D71" w:rsidRPr="00442EB1" w14:paraId="2A76BE57" w14:textId="77777777" w:rsidTr="002C18DD">
        <w:tc>
          <w:tcPr>
            <w:tcW w:w="1638" w:type="dxa"/>
            <w:tcBorders>
              <w:bottom w:val="single" w:sz="4" w:space="0" w:color="auto"/>
            </w:tcBorders>
          </w:tcPr>
          <w:p w14:paraId="3FF7A361" w14:textId="77777777" w:rsidR="00CB0D71" w:rsidRPr="006737F7" w:rsidRDefault="00CB0D71" w:rsidP="002C18DD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A438506" w14:textId="77777777" w:rsidR="00CB0D71" w:rsidRPr="006737F7" w:rsidRDefault="00CB0D71" w:rsidP="002C18DD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B4B0F4D" w14:textId="0CF766B4" w:rsidR="00CB0D71" w:rsidRPr="00442EB1" w:rsidRDefault="00CB0D71" w:rsidP="002C18DD">
            <w:pPr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442EB1">
              <w:rPr>
                <w:rFonts w:ascii="Arial Narrow" w:hAnsi="Arial Narrow"/>
                <w:color w:val="000000" w:themeColor="text1"/>
              </w:rPr>
              <w:t>Year</w:t>
            </w:r>
            <w:proofErr w:type="spellEnd"/>
            <w:r w:rsidRPr="00442EB1">
              <w:rPr>
                <w:rFonts w:ascii="Arial Narrow" w:hAnsi="Arial Narrow"/>
                <w:color w:val="000000" w:themeColor="text1"/>
              </w:rPr>
              <w:t xml:space="preserve"> of </w:t>
            </w:r>
            <w:proofErr w:type="spellStart"/>
            <w:r w:rsidRPr="00442EB1">
              <w:rPr>
                <w:rFonts w:ascii="Arial Narrow" w:hAnsi="Arial Narrow"/>
                <w:color w:val="000000" w:themeColor="text1"/>
              </w:rPr>
              <w:t>Next</w:t>
            </w:r>
            <w:proofErr w:type="spellEnd"/>
            <w:r w:rsidRPr="00442EB1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442EB1">
              <w:rPr>
                <w:rFonts w:ascii="Arial Narrow" w:hAnsi="Arial Narrow"/>
                <w:color w:val="000000" w:themeColor="text1"/>
              </w:rPr>
              <w:t>Review</w:t>
            </w:r>
            <w:proofErr w:type="spellEnd"/>
            <w:r w:rsidRPr="00442EB1">
              <w:rPr>
                <w:rFonts w:ascii="Arial Narrow" w:hAnsi="Arial Narrow"/>
                <w:color w:val="000000" w:themeColor="text1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996D503" w14:textId="4A3F3941" w:rsidR="00CB0D71" w:rsidRPr="00442EB1" w:rsidRDefault="00CB0D71" w:rsidP="002C18DD">
            <w:pPr>
              <w:rPr>
                <w:rFonts w:ascii="Arial Narrow" w:hAnsi="Arial Narrow"/>
                <w:b/>
                <w:color w:val="000000" w:themeColor="text1"/>
              </w:rPr>
            </w:pPr>
          </w:p>
        </w:tc>
      </w:tr>
    </w:tbl>
    <w:p w14:paraId="5AEDA842" w14:textId="1528822D" w:rsidR="00AB2B15" w:rsidRPr="00AB2B15" w:rsidRDefault="00AB2B15" w:rsidP="00AB2B15">
      <w:pPr>
        <w:rPr>
          <w:rFonts w:ascii="Arial Narrow" w:hAnsi="Arial Narrow"/>
          <w:b/>
          <w:iCs/>
          <w:spacing w:val="-2"/>
          <w:sz w:val="20"/>
          <w:lang w:val="en-CA"/>
        </w:rPr>
      </w:pPr>
      <w:r>
        <w:rPr>
          <w:rFonts w:ascii="Arial Narrow" w:hAnsi="Arial Narrow"/>
          <w:b/>
          <w:iCs/>
          <w:spacing w:val="-2"/>
          <w:sz w:val="20"/>
          <w:lang w:val="en-CA"/>
        </w:rPr>
        <w:t>NOTE TO BOARD MEMBERS:</w:t>
      </w:r>
      <w:r>
        <w:rPr>
          <w:rFonts w:ascii="Arial Narrow" w:hAnsi="Arial Narrow"/>
          <w:b/>
          <w:iCs/>
          <w:spacing w:val="-2"/>
          <w:sz w:val="20"/>
          <w:lang w:val="en-CA"/>
        </w:rPr>
        <w:br/>
        <w:t>THE PROPOSED TEXT FOR THE REVIEW OF THIS BY-LAW MAY BE FOUND IN BOLD, BETWEEN DOUBLE BRACKETS WHILE THE ORIGINAL TEXT TO BE MODIFIED IS UNDERLINED.</w:t>
      </w:r>
      <w:r>
        <w:rPr>
          <w:rFonts w:ascii="Arial Narrow" w:hAnsi="Arial Narrow"/>
          <w:bCs/>
          <w:iCs/>
          <w:spacing w:val="-2"/>
          <w:sz w:val="20"/>
          <w:lang w:val="en-CA"/>
        </w:rPr>
        <w:br/>
      </w:r>
      <w:r>
        <w:rPr>
          <w:rFonts w:ascii="Arial Narrow" w:hAnsi="Arial Narrow"/>
          <w:bCs/>
          <w:iCs/>
          <w:spacing w:val="-2"/>
          <w:sz w:val="20"/>
          <w:lang w:val="en-CA"/>
        </w:rPr>
        <w:br/>
      </w:r>
      <w:r>
        <w:rPr>
          <w:rFonts w:ascii="Arial Narrow" w:hAnsi="Arial Narrow"/>
          <w:b/>
          <w:iCs/>
          <w:spacing w:val="-2"/>
          <w:sz w:val="20"/>
          <w:lang w:val="en-CA"/>
        </w:rPr>
        <w:t>THIS FIRST PART ADHERES TO ‘SOLS’ POLICY GUIDELINES AND IS THUS PRESENTED FOR YOUR APPROVAL.</w:t>
      </w:r>
    </w:p>
    <w:p w14:paraId="39C5305D" w14:textId="1A3E1664" w:rsidR="00AB2B15" w:rsidRPr="00304C25" w:rsidRDefault="00AB2B15" w:rsidP="00AB2B15">
      <w:pPr>
        <w:rPr>
          <w:rFonts w:ascii="Arial Narrow" w:hAnsi="Arial Narrow"/>
          <w:bCs/>
          <w:iCs/>
          <w:spacing w:val="-2"/>
          <w:sz w:val="20"/>
          <w:lang w:val="en-CA"/>
        </w:rPr>
      </w:pPr>
      <w:r w:rsidRPr="00304C25">
        <w:rPr>
          <w:rFonts w:ascii="Arial Narrow" w:hAnsi="Arial Narrow"/>
          <w:bCs/>
          <w:iCs/>
          <w:spacing w:val="-2"/>
          <w:sz w:val="20"/>
          <w:lang w:val="en-CA"/>
        </w:rPr>
        <w:t>The Casselman Public Library’s</w:t>
      </w:r>
      <w:r>
        <w:rPr>
          <w:rFonts w:ascii="Arial Narrow" w:hAnsi="Arial Narrow"/>
          <w:bCs/>
          <w:iCs/>
          <w:spacing w:val="-2"/>
          <w:sz w:val="20"/>
          <w:lang w:val="en-CA"/>
        </w:rPr>
        <w:t xml:space="preserve"> </w:t>
      </w:r>
      <w:r w:rsidRPr="00304C25">
        <w:rPr>
          <w:rFonts w:ascii="Arial Narrow" w:hAnsi="Arial Narrow"/>
          <w:bCs/>
          <w:iCs/>
          <w:spacing w:val="-2"/>
          <w:sz w:val="20"/>
          <w:lang w:val="en-CA"/>
        </w:rPr>
        <w:t>Board of Directors assumes the legal</w:t>
      </w:r>
      <w:r>
        <w:rPr>
          <w:rFonts w:ascii="Arial Narrow" w:hAnsi="Arial Narrow"/>
          <w:bCs/>
          <w:iCs/>
          <w:spacing w:val="-2"/>
          <w:sz w:val="20"/>
          <w:lang w:val="en-CA"/>
        </w:rPr>
        <w:t xml:space="preserve"> </w:t>
      </w:r>
      <w:r w:rsidRPr="00304C25">
        <w:rPr>
          <w:rFonts w:ascii="Arial Narrow" w:hAnsi="Arial Narrow"/>
          <w:bCs/>
          <w:iCs/>
          <w:spacing w:val="-2"/>
          <w:sz w:val="20"/>
          <w:lang w:val="en-CA"/>
        </w:rPr>
        <w:t>responsibility of the library by ensuring</w:t>
      </w:r>
      <w:r>
        <w:rPr>
          <w:rFonts w:ascii="Arial Narrow" w:hAnsi="Arial Narrow"/>
          <w:bCs/>
          <w:iCs/>
          <w:spacing w:val="-2"/>
          <w:sz w:val="20"/>
          <w:lang w:val="en-CA"/>
        </w:rPr>
        <w:t xml:space="preserve"> </w:t>
      </w:r>
      <w:r w:rsidRPr="00304C25">
        <w:rPr>
          <w:rFonts w:ascii="Arial Narrow" w:hAnsi="Arial Narrow"/>
          <w:bCs/>
          <w:iCs/>
          <w:spacing w:val="-2"/>
          <w:sz w:val="20"/>
          <w:lang w:val="en-CA"/>
        </w:rPr>
        <w:t>that</w:t>
      </w:r>
      <w:r>
        <w:rPr>
          <w:rFonts w:ascii="Arial Narrow" w:hAnsi="Arial Narrow"/>
          <w:bCs/>
          <w:iCs/>
          <w:spacing w:val="-2"/>
          <w:sz w:val="20"/>
          <w:lang w:val="en-CA"/>
        </w:rPr>
        <w:t xml:space="preserve"> </w:t>
      </w:r>
      <w:r w:rsidRPr="00304C25">
        <w:rPr>
          <w:rFonts w:ascii="Arial Narrow" w:hAnsi="Arial Narrow"/>
          <w:bCs/>
          <w:iCs/>
          <w:spacing w:val="-2"/>
          <w:sz w:val="20"/>
          <w:lang w:val="en-CA"/>
        </w:rPr>
        <w:t>its</w:t>
      </w:r>
      <w:r>
        <w:rPr>
          <w:rFonts w:ascii="Arial Narrow" w:hAnsi="Arial Narrow"/>
          <w:bCs/>
          <w:iCs/>
          <w:spacing w:val="-2"/>
          <w:sz w:val="20"/>
          <w:lang w:val="en-CA"/>
        </w:rPr>
        <w:t xml:space="preserve"> </w:t>
      </w:r>
      <w:r w:rsidRPr="00304C25">
        <w:rPr>
          <w:rFonts w:ascii="Arial Narrow" w:hAnsi="Arial Narrow"/>
          <w:bCs/>
          <w:iCs/>
          <w:spacing w:val="-2"/>
          <w:sz w:val="20"/>
          <w:lang w:val="en-CA"/>
        </w:rPr>
        <w:t xml:space="preserve">operations are in compliance with the Public </w:t>
      </w:r>
      <w:proofErr w:type="spellStart"/>
      <w:r w:rsidRPr="00304C25">
        <w:rPr>
          <w:rFonts w:ascii="Arial Narrow" w:hAnsi="Arial Narrow"/>
          <w:bCs/>
          <w:iCs/>
          <w:spacing w:val="-2"/>
          <w:sz w:val="20"/>
          <w:lang w:val="en-CA"/>
        </w:rPr>
        <w:t>Libraries</w:t>
      </w:r>
      <w:r>
        <w:rPr>
          <w:rFonts w:ascii="Arial Narrow" w:hAnsi="Arial Narrow"/>
          <w:bCs/>
          <w:iCs/>
          <w:spacing w:val="-2"/>
          <w:sz w:val="20"/>
          <w:lang w:val="en-CA"/>
        </w:rPr>
        <w:t xml:space="preserve"> </w:t>
      </w:r>
      <w:r w:rsidRPr="00304C25">
        <w:rPr>
          <w:rFonts w:ascii="Arial Narrow" w:hAnsi="Arial Narrow"/>
          <w:bCs/>
          <w:iCs/>
          <w:spacing w:val="-2"/>
          <w:sz w:val="20"/>
          <w:lang w:val="en-CA"/>
        </w:rPr>
        <w:t>Ac</w:t>
      </w:r>
      <w:proofErr w:type="spellEnd"/>
      <w:r w:rsidRPr="00304C25">
        <w:rPr>
          <w:rFonts w:ascii="Arial Narrow" w:hAnsi="Arial Narrow"/>
          <w:bCs/>
          <w:iCs/>
          <w:spacing w:val="-2"/>
          <w:sz w:val="20"/>
          <w:lang w:val="en-CA"/>
        </w:rPr>
        <w:t>t, L.R.O. 1990, chap. P. 44.  The present</w:t>
      </w:r>
      <w:r>
        <w:rPr>
          <w:rFonts w:ascii="Arial Narrow" w:hAnsi="Arial Narrow"/>
          <w:bCs/>
          <w:iCs/>
          <w:spacing w:val="-2"/>
          <w:sz w:val="20"/>
          <w:lang w:val="en-CA"/>
        </w:rPr>
        <w:t xml:space="preserve"> </w:t>
      </w:r>
      <w:r w:rsidRPr="00304C25">
        <w:rPr>
          <w:rFonts w:ascii="Arial Narrow" w:hAnsi="Arial Narrow"/>
          <w:bCs/>
          <w:iCs/>
          <w:spacing w:val="-2"/>
          <w:sz w:val="20"/>
          <w:lang w:val="en-CA"/>
        </w:rPr>
        <w:t>policy’s objective is to specify the legal</w:t>
      </w:r>
      <w:r>
        <w:rPr>
          <w:rFonts w:ascii="Arial Narrow" w:hAnsi="Arial Narrow"/>
          <w:bCs/>
          <w:iCs/>
          <w:spacing w:val="-2"/>
          <w:sz w:val="20"/>
          <w:lang w:val="en-CA"/>
        </w:rPr>
        <w:t xml:space="preserve"> </w:t>
      </w:r>
      <w:r w:rsidRPr="00304C25">
        <w:rPr>
          <w:rFonts w:ascii="Arial Narrow" w:hAnsi="Arial Narrow"/>
          <w:bCs/>
          <w:iCs/>
          <w:spacing w:val="-2"/>
          <w:sz w:val="20"/>
          <w:lang w:val="en-CA"/>
        </w:rPr>
        <w:t>authorization of the Board of Directors.</w:t>
      </w:r>
    </w:p>
    <w:p w14:paraId="5CDD3188" w14:textId="75FC076F" w:rsidR="00AB2B15" w:rsidRPr="00304C25" w:rsidRDefault="00AB2B15" w:rsidP="00AB2B15">
      <w:pPr>
        <w:pStyle w:val="ListParagraph"/>
        <w:numPr>
          <w:ilvl w:val="0"/>
          <w:numId w:val="14"/>
        </w:numPr>
        <w:rPr>
          <w:rFonts w:ascii="Arial Narrow" w:hAnsi="Arial Narrow"/>
          <w:bCs/>
          <w:iCs/>
          <w:spacing w:val="-2"/>
          <w:sz w:val="20"/>
          <w:lang w:val="en-CA"/>
        </w:rPr>
      </w:pPr>
      <w:r w:rsidRPr="00304C25">
        <w:rPr>
          <w:rFonts w:ascii="Arial Narrow" w:hAnsi="Arial Narrow"/>
          <w:bCs/>
          <w:iCs/>
          <w:spacing w:val="-2"/>
          <w:sz w:val="20"/>
          <w:lang w:val="en-CA"/>
        </w:rPr>
        <w:t>In compliance with the Public Libraries</w:t>
      </w:r>
      <w:r>
        <w:rPr>
          <w:rFonts w:ascii="Arial Narrow" w:hAnsi="Arial Narrow"/>
          <w:bCs/>
          <w:iCs/>
          <w:spacing w:val="-2"/>
          <w:sz w:val="20"/>
          <w:lang w:val="en-CA"/>
        </w:rPr>
        <w:t xml:space="preserve"> </w:t>
      </w:r>
      <w:r w:rsidRPr="00304C25">
        <w:rPr>
          <w:rFonts w:ascii="Arial Narrow" w:hAnsi="Arial Narrow"/>
          <w:bCs/>
          <w:iCs/>
          <w:spacing w:val="-2"/>
          <w:sz w:val="20"/>
          <w:lang w:val="en-CA"/>
        </w:rPr>
        <w:t>Act, art. 3 (1), the Village of Casselman’s Council created the Casselman Public Library on July 31st, 1943 by adopting Municipal By-Law 16 December 1966 number 648/66.</w:t>
      </w:r>
    </w:p>
    <w:p w14:paraId="2CC20EC4" w14:textId="77777777" w:rsidR="00AB2B15" w:rsidRPr="00304C25" w:rsidRDefault="00AB2B15" w:rsidP="00AB2B15">
      <w:pPr>
        <w:pStyle w:val="ListParagraph"/>
        <w:rPr>
          <w:rFonts w:ascii="Arial Narrow" w:hAnsi="Arial Narrow"/>
          <w:bCs/>
          <w:iCs/>
          <w:spacing w:val="-2"/>
          <w:sz w:val="20"/>
          <w:lang w:val="en-CA"/>
        </w:rPr>
      </w:pPr>
    </w:p>
    <w:p w14:paraId="47479986" w14:textId="5DEB2305" w:rsidR="002A2057" w:rsidRPr="002A2057" w:rsidRDefault="00AB2B15" w:rsidP="002A2057">
      <w:pPr>
        <w:pStyle w:val="ListParagraph"/>
        <w:numPr>
          <w:ilvl w:val="0"/>
          <w:numId w:val="14"/>
        </w:numPr>
        <w:rPr>
          <w:rFonts w:ascii="Arial Narrow" w:hAnsi="Arial Narrow"/>
          <w:bCs/>
          <w:iCs/>
          <w:spacing w:val="-2"/>
          <w:sz w:val="20"/>
          <w:lang w:val="en-CA"/>
        </w:rPr>
      </w:pPr>
      <w:r w:rsidRPr="00304C25">
        <w:rPr>
          <w:rFonts w:ascii="Arial Narrow" w:hAnsi="Arial Narrow"/>
          <w:bCs/>
          <w:iCs/>
          <w:spacing w:val="-2"/>
          <w:sz w:val="20"/>
          <w:lang w:val="en-CA"/>
        </w:rPr>
        <w:t>In compliance with the Public Libraries</w:t>
      </w:r>
      <w:r>
        <w:rPr>
          <w:rFonts w:ascii="Arial Narrow" w:hAnsi="Arial Narrow"/>
          <w:bCs/>
          <w:iCs/>
          <w:spacing w:val="-2"/>
          <w:sz w:val="20"/>
          <w:lang w:val="en-CA"/>
        </w:rPr>
        <w:t xml:space="preserve"> </w:t>
      </w:r>
      <w:r w:rsidRPr="00304C25">
        <w:rPr>
          <w:rFonts w:ascii="Arial Narrow" w:hAnsi="Arial Narrow"/>
          <w:bCs/>
          <w:iCs/>
          <w:spacing w:val="-2"/>
          <w:sz w:val="20"/>
          <w:lang w:val="en-CA"/>
        </w:rPr>
        <w:t>Act, art. 3 (3), the Casselman Public Library’s</w:t>
      </w:r>
      <w:r>
        <w:rPr>
          <w:rFonts w:ascii="Arial Narrow" w:hAnsi="Arial Narrow"/>
          <w:bCs/>
          <w:iCs/>
          <w:spacing w:val="-2"/>
          <w:sz w:val="20"/>
          <w:lang w:val="en-CA"/>
        </w:rPr>
        <w:t xml:space="preserve"> </w:t>
      </w:r>
      <w:r w:rsidRPr="00304C25">
        <w:rPr>
          <w:rFonts w:ascii="Arial Narrow" w:hAnsi="Arial Narrow"/>
          <w:bCs/>
          <w:iCs/>
          <w:spacing w:val="-2"/>
          <w:sz w:val="20"/>
          <w:lang w:val="en-CA"/>
        </w:rPr>
        <w:t>Board of Directors, acting as ‘legal</w:t>
      </w:r>
      <w:r>
        <w:rPr>
          <w:rFonts w:ascii="Arial Narrow" w:hAnsi="Arial Narrow"/>
          <w:bCs/>
          <w:iCs/>
          <w:spacing w:val="-2"/>
          <w:sz w:val="20"/>
          <w:lang w:val="en-CA"/>
        </w:rPr>
        <w:t xml:space="preserve"> </w:t>
      </w:r>
      <w:r w:rsidRPr="00304C25">
        <w:rPr>
          <w:rFonts w:ascii="Arial Narrow" w:hAnsi="Arial Narrow"/>
          <w:bCs/>
          <w:iCs/>
          <w:spacing w:val="-2"/>
          <w:sz w:val="20"/>
          <w:lang w:val="en-CA"/>
        </w:rPr>
        <w:t>entity’ ensures the administration and control of the Casselman Public Library.</w:t>
      </w:r>
      <w:r w:rsidR="002A2057">
        <w:rPr>
          <w:rFonts w:ascii="Arial Narrow" w:hAnsi="Arial Narrow"/>
          <w:bCs/>
          <w:iCs/>
          <w:spacing w:val="-2"/>
          <w:sz w:val="20"/>
          <w:lang w:val="en-CA"/>
        </w:rPr>
        <w:br/>
      </w:r>
    </w:p>
    <w:p w14:paraId="72AF39C1" w14:textId="20AB500F" w:rsidR="002A2057" w:rsidRDefault="002A2057" w:rsidP="002A2057">
      <w:pPr>
        <w:rPr>
          <w:rFonts w:ascii="Arial Narrow" w:hAnsi="Arial Narrow"/>
          <w:b/>
          <w:iCs/>
          <w:spacing w:val="-2"/>
          <w:sz w:val="20"/>
          <w:lang w:val="en-CA"/>
        </w:rPr>
      </w:pPr>
      <w:r>
        <w:rPr>
          <w:rFonts w:ascii="Arial Narrow" w:hAnsi="Arial Narrow"/>
          <w:b/>
          <w:iCs/>
          <w:spacing w:val="-2"/>
          <w:sz w:val="20"/>
          <w:lang w:val="en-CA"/>
        </w:rPr>
        <w:t>THE SECOND PART UPGRADES THIS BY-LAW TO COMPLY WITH ‘SOLS’ POLICY GUIDELINES:</w:t>
      </w:r>
    </w:p>
    <w:p w14:paraId="1DDF45A0" w14:textId="3F705C5D" w:rsidR="002A2057" w:rsidRPr="002A2057" w:rsidRDefault="002A2057" w:rsidP="002A2057">
      <w:pPr>
        <w:numPr>
          <w:ilvl w:val="0"/>
          <w:numId w:val="15"/>
        </w:numPr>
        <w:tabs>
          <w:tab w:val="num" w:pos="1080"/>
        </w:tabs>
        <w:spacing w:after="0" w:line="240" w:lineRule="auto"/>
        <w:ind w:left="360"/>
        <w:rPr>
          <w:rFonts w:ascii="Arial Narrow" w:hAnsi="Arial Narrow"/>
          <w:spacing w:val="-2"/>
          <w:sz w:val="20"/>
          <w:lang w:val="en-CA"/>
        </w:rPr>
      </w:pPr>
      <w:r w:rsidRPr="002A2057">
        <w:rPr>
          <w:rFonts w:ascii="Arial Narrow" w:hAnsi="Arial Narrow" w:cs="Arial"/>
          <w:sz w:val="20"/>
          <w:lang w:val="en-CA"/>
        </w:rPr>
        <w:t xml:space="preserve">The powers and duties of the library board are prescribed in the </w:t>
      </w:r>
      <w:r w:rsidRPr="002A2057">
        <w:rPr>
          <w:rFonts w:ascii="Arial Narrow" w:hAnsi="Arial Narrow" w:cs="Arial"/>
          <w:b/>
          <w:i/>
          <w:sz w:val="20"/>
          <w:lang w:val="en-CA"/>
        </w:rPr>
        <w:t>Public Libraries</w:t>
      </w:r>
      <w:r w:rsidRPr="002A2057">
        <w:rPr>
          <w:rFonts w:ascii="Arial Narrow" w:hAnsi="Arial Narrow" w:cs="Arial"/>
          <w:sz w:val="20"/>
          <w:lang w:val="en-CA"/>
        </w:rPr>
        <w:t xml:space="preserve"> </w:t>
      </w:r>
      <w:r w:rsidRPr="002A2057">
        <w:rPr>
          <w:rFonts w:ascii="Arial Narrow" w:hAnsi="Arial Narrow" w:cs="Arial"/>
          <w:b/>
          <w:i/>
          <w:sz w:val="20"/>
          <w:lang w:val="en-CA"/>
        </w:rPr>
        <w:t xml:space="preserve">Act, </w:t>
      </w:r>
      <w:r w:rsidRPr="002A2057">
        <w:rPr>
          <w:rFonts w:ascii="Arial Narrow" w:hAnsi="Arial Narrow" w:cs="Arial"/>
          <w:sz w:val="20"/>
          <w:lang w:val="en-CA"/>
        </w:rPr>
        <w:t>R.S.O. 1990, chapter P44,</w:t>
      </w:r>
      <w:r w:rsidRPr="002A2057">
        <w:rPr>
          <w:rFonts w:ascii="Arial Narrow" w:hAnsi="Arial Narrow" w:cs="Arial"/>
          <w:b/>
          <w:i/>
          <w:sz w:val="20"/>
          <w:lang w:val="en-CA"/>
        </w:rPr>
        <w:t xml:space="preserve"> </w:t>
      </w:r>
      <w:r w:rsidRPr="002A2057">
        <w:rPr>
          <w:rFonts w:ascii="Arial Narrow" w:hAnsi="Arial Narrow" w:cs="Arial"/>
          <w:sz w:val="20"/>
          <w:lang w:val="en-CA"/>
        </w:rPr>
        <w:t>to which this bylaw adheres. The role of the library board is to govern the affairs of the library, and i</w:t>
      </w:r>
      <w:r w:rsidRPr="002A2057">
        <w:rPr>
          <w:rFonts w:ascii="Arial Narrow" w:hAnsi="Arial Narrow" w:cs="Arial"/>
          <w:spacing w:val="-2"/>
          <w:sz w:val="20"/>
          <w:lang w:val="en-CA"/>
        </w:rPr>
        <w:t xml:space="preserve">n accordance with the </w:t>
      </w:r>
      <w:r w:rsidRPr="002A2057">
        <w:rPr>
          <w:rFonts w:ascii="Arial Narrow" w:hAnsi="Arial Narrow" w:cs="Arial"/>
          <w:b/>
          <w:i/>
          <w:sz w:val="20"/>
          <w:lang w:val="en-CA"/>
        </w:rPr>
        <w:t>Public Libraries</w:t>
      </w:r>
      <w:r w:rsidRPr="002A2057">
        <w:rPr>
          <w:rFonts w:ascii="Arial Narrow" w:hAnsi="Arial Narrow" w:cs="Arial"/>
          <w:b/>
          <w:sz w:val="20"/>
          <w:lang w:val="en-CA"/>
        </w:rPr>
        <w:t xml:space="preserve"> </w:t>
      </w:r>
      <w:r w:rsidRPr="002A2057">
        <w:rPr>
          <w:rFonts w:ascii="Arial Narrow" w:hAnsi="Arial Narrow" w:cs="Arial"/>
          <w:b/>
          <w:i/>
          <w:sz w:val="20"/>
          <w:lang w:val="en-CA"/>
        </w:rPr>
        <w:t>Act</w:t>
      </w:r>
      <w:r w:rsidRPr="002A2057">
        <w:rPr>
          <w:rFonts w:ascii="Arial Narrow" w:hAnsi="Arial Narrow" w:cs="Arial"/>
          <w:sz w:val="20"/>
          <w:lang w:val="en-CA"/>
        </w:rPr>
        <w:t>,</w:t>
      </w:r>
      <w:r w:rsidRPr="002A2057">
        <w:rPr>
          <w:rFonts w:ascii="Arial Narrow" w:hAnsi="Arial Narrow" w:cs="Arial"/>
          <w:spacing w:val="-2"/>
          <w:sz w:val="20"/>
          <w:lang w:val="en-CA"/>
        </w:rPr>
        <w:t xml:space="preserve"> section 20,</w:t>
      </w:r>
      <w:r>
        <w:rPr>
          <w:rFonts w:ascii="Arial" w:hAnsi="Arial" w:cs="Arial"/>
          <w:spacing w:val="-2"/>
          <w:sz w:val="20"/>
          <w:lang w:val="en-CA"/>
        </w:rPr>
        <w:t xml:space="preserve"> the Casselman Library Board</w:t>
      </w:r>
      <w:r w:rsidRPr="002A2057">
        <w:rPr>
          <w:rFonts w:ascii="Arial Narrow" w:hAnsi="Arial Narrow" w:cs="Arial"/>
          <w:spacing w:val="-2"/>
          <w:sz w:val="20"/>
          <w:lang w:val="en-CA"/>
        </w:rPr>
        <w:t xml:space="preserve">: </w:t>
      </w:r>
      <w:r>
        <w:rPr>
          <w:rFonts w:ascii="Arial Narrow" w:hAnsi="Arial Narrow"/>
          <w:spacing w:val="-2"/>
          <w:sz w:val="20"/>
          <w:lang w:val="en-CA"/>
        </w:rPr>
        <w:br/>
      </w:r>
    </w:p>
    <w:p w14:paraId="197ECA38" w14:textId="77777777" w:rsidR="002A2057" w:rsidRPr="002A2057" w:rsidRDefault="002A2057" w:rsidP="002A2057">
      <w:pPr>
        <w:widowControl w:val="0"/>
        <w:numPr>
          <w:ilvl w:val="0"/>
          <w:numId w:val="17"/>
        </w:numPr>
        <w:tabs>
          <w:tab w:val="left" w:pos="720"/>
        </w:tabs>
        <w:spacing w:after="0" w:line="240" w:lineRule="auto"/>
        <w:ind w:left="720"/>
        <w:rPr>
          <w:rFonts w:ascii="Arial Narrow" w:hAnsi="Arial Narrow"/>
          <w:sz w:val="20"/>
          <w:lang w:val="en-CA"/>
        </w:rPr>
      </w:pPr>
      <w:r w:rsidRPr="002A2057">
        <w:rPr>
          <w:rFonts w:ascii="Arial Narrow" w:hAnsi="Arial Narrow"/>
          <w:sz w:val="20"/>
          <w:lang w:val="en-CA"/>
        </w:rPr>
        <w:t xml:space="preserve">shall seek to provide, in co-operation with other boards, a comprehensive and efficient public library service that reflects the community’s unique needs </w:t>
      </w:r>
    </w:p>
    <w:p w14:paraId="30207793" w14:textId="2094C448" w:rsidR="002A2057" w:rsidRPr="002A2057" w:rsidRDefault="002A2057" w:rsidP="002A2057">
      <w:pPr>
        <w:widowControl w:val="0"/>
        <w:numPr>
          <w:ilvl w:val="0"/>
          <w:numId w:val="17"/>
        </w:numPr>
        <w:tabs>
          <w:tab w:val="left" w:pos="720"/>
        </w:tabs>
        <w:spacing w:after="0" w:line="240" w:lineRule="auto"/>
        <w:ind w:left="720"/>
        <w:rPr>
          <w:rFonts w:ascii="Arial Narrow" w:hAnsi="Arial Narrow"/>
          <w:sz w:val="20"/>
          <w:lang w:val="en-CA"/>
        </w:rPr>
      </w:pPr>
      <w:r w:rsidRPr="002A2057">
        <w:rPr>
          <w:rFonts w:ascii="Arial Narrow" w:hAnsi="Arial Narrow"/>
          <w:sz w:val="20"/>
          <w:lang w:val="en-CA"/>
        </w:rPr>
        <w:t xml:space="preserve">shall provide library services in the </w:t>
      </w:r>
      <w:r w:rsidRPr="002A2057">
        <w:rPr>
          <w:rFonts w:ascii="Arial Narrow" w:hAnsi="Arial Narrow"/>
          <w:sz w:val="20"/>
          <w:u w:val="single"/>
          <w:lang w:val="en-CA"/>
        </w:rPr>
        <w:t>French</w:t>
      </w:r>
      <w:r w:rsidRPr="002A2057">
        <w:rPr>
          <w:rFonts w:ascii="Arial Narrow" w:hAnsi="Arial Narrow"/>
          <w:sz w:val="20"/>
          <w:lang w:val="en-CA"/>
        </w:rPr>
        <w:t xml:space="preserve"> </w:t>
      </w:r>
      <w:r>
        <w:rPr>
          <w:rFonts w:ascii="Arial Narrow" w:hAnsi="Arial Narrow"/>
          <w:b/>
          <w:bCs/>
          <w:sz w:val="20"/>
          <w:lang w:val="en-CA"/>
        </w:rPr>
        <w:t xml:space="preserve">((and English)) </w:t>
      </w:r>
      <w:r w:rsidRPr="002A2057">
        <w:rPr>
          <w:rFonts w:ascii="Arial Narrow" w:hAnsi="Arial Narrow"/>
          <w:sz w:val="20"/>
          <w:lang w:val="en-CA"/>
        </w:rPr>
        <w:t>language</w:t>
      </w:r>
      <w:r>
        <w:rPr>
          <w:rFonts w:ascii="Arial Narrow" w:hAnsi="Arial Narrow"/>
          <w:b/>
          <w:bCs/>
          <w:sz w:val="20"/>
          <w:lang w:val="en-CA"/>
        </w:rPr>
        <w:t>((s))</w:t>
      </w:r>
      <w:r w:rsidRPr="002A2057">
        <w:rPr>
          <w:rFonts w:ascii="Arial Narrow" w:hAnsi="Arial Narrow"/>
          <w:sz w:val="20"/>
          <w:lang w:val="en-CA"/>
        </w:rPr>
        <w:t xml:space="preserve">, </w:t>
      </w:r>
      <w:r w:rsidRPr="002A2057">
        <w:rPr>
          <w:rFonts w:ascii="Arial Narrow" w:hAnsi="Arial Narrow"/>
          <w:sz w:val="20"/>
          <w:u w:val="single"/>
          <w:lang w:val="en-CA"/>
        </w:rPr>
        <w:t>where appropriate</w:t>
      </w:r>
      <w:r>
        <w:rPr>
          <w:rFonts w:ascii="Arial Narrow" w:hAnsi="Arial Narrow"/>
          <w:sz w:val="20"/>
          <w:u w:val="single"/>
          <w:lang w:val="en-CA"/>
        </w:rPr>
        <w:t xml:space="preserve">. </w:t>
      </w:r>
      <w:r>
        <w:rPr>
          <w:rFonts w:ascii="Arial Narrow" w:hAnsi="Arial Narrow"/>
          <w:b/>
          <w:bCs/>
          <w:sz w:val="20"/>
          <w:lang w:val="en-CA"/>
        </w:rPr>
        <w:t>((to be deleted))</w:t>
      </w:r>
    </w:p>
    <w:p w14:paraId="689802D7" w14:textId="59B3DEEF" w:rsidR="002A2057" w:rsidRPr="002A2057" w:rsidRDefault="002A2057" w:rsidP="002A2057">
      <w:pPr>
        <w:widowControl w:val="0"/>
        <w:numPr>
          <w:ilvl w:val="0"/>
          <w:numId w:val="17"/>
        </w:numPr>
        <w:tabs>
          <w:tab w:val="left" w:pos="720"/>
        </w:tabs>
        <w:spacing w:after="0" w:line="240" w:lineRule="auto"/>
        <w:ind w:left="720"/>
        <w:rPr>
          <w:rFonts w:ascii="Arial Narrow" w:hAnsi="Arial Narrow"/>
          <w:sz w:val="20"/>
          <w:lang w:val="en-CA"/>
        </w:rPr>
      </w:pPr>
      <w:r w:rsidRPr="002A2057">
        <w:rPr>
          <w:rFonts w:ascii="Arial Narrow" w:hAnsi="Arial Narrow"/>
          <w:sz w:val="20"/>
          <w:lang w:val="en-CA"/>
        </w:rPr>
        <w:t xml:space="preserve">shall operate </w:t>
      </w:r>
      <w:r w:rsidRPr="002A2057">
        <w:rPr>
          <w:rFonts w:ascii="Arial Narrow" w:hAnsi="Arial Narrow"/>
          <w:sz w:val="20"/>
          <w:u w:val="single"/>
          <w:lang w:val="en-CA"/>
        </w:rPr>
        <w:t>one or more libraries</w:t>
      </w:r>
      <w:r w:rsidRPr="002A2057">
        <w:rPr>
          <w:rFonts w:ascii="Arial Narrow" w:hAnsi="Arial Narrow"/>
          <w:sz w:val="20"/>
          <w:lang w:val="en-CA"/>
        </w:rPr>
        <w:t xml:space="preserve"> </w:t>
      </w:r>
      <w:r>
        <w:rPr>
          <w:rFonts w:ascii="Arial Narrow" w:hAnsi="Arial Narrow"/>
          <w:b/>
          <w:bCs/>
          <w:sz w:val="20"/>
          <w:lang w:val="en-CA"/>
        </w:rPr>
        <w:t xml:space="preserve">((a library)) </w:t>
      </w:r>
      <w:r w:rsidRPr="002A2057">
        <w:rPr>
          <w:rFonts w:ascii="Arial Narrow" w:hAnsi="Arial Narrow"/>
          <w:sz w:val="20"/>
          <w:lang w:val="en-CA"/>
        </w:rPr>
        <w:t xml:space="preserve">and ensure that </w:t>
      </w:r>
      <w:r w:rsidRPr="002A2057">
        <w:rPr>
          <w:rFonts w:ascii="Arial Narrow" w:hAnsi="Arial Narrow"/>
          <w:sz w:val="20"/>
          <w:u w:val="single"/>
          <w:lang w:val="en-CA"/>
        </w:rPr>
        <w:t>they are</w:t>
      </w:r>
      <w:r w:rsidRPr="002A2057">
        <w:rPr>
          <w:rFonts w:ascii="Arial Narrow" w:hAnsi="Arial Narrow"/>
          <w:sz w:val="20"/>
          <w:lang w:val="en-CA"/>
        </w:rPr>
        <w:t xml:space="preserve"> </w:t>
      </w:r>
      <w:r>
        <w:rPr>
          <w:rFonts w:ascii="Arial Narrow" w:hAnsi="Arial Narrow"/>
          <w:b/>
          <w:bCs/>
          <w:sz w:val="20"/>
          <w:lang w:val="en-CA"/>
        </w:rPr>
        <w:t xml:space="preserve">((it is)) </w:t>
      </w:r>
      <w:r w:rsidRPr="002A2057">
        <w:rPr>
          <w:rFonts w:ascii="Arial Narrow" w:hAnsi="Arial Narrow"/>
          <w:sz w:val="20"/>
          <w:lang w:val="en-CA"/>
        </w:rPr>
        <w:t>conducted in accordance with this Act and the regulations</w:t>
      </w:r>
    </w:p>
    <w:p w14:paraId="2AB1D40A" w14:textId="77777777" w:rsidR="002A2057" w:rsidRPr="002A2057" w:rsidRDefault="002A2057" w:rsidP="002A2057">
      <w:pPr>
        <w:widowControl w:val="0"/>
        <w:numPr>
          <w:ilvl w:val="0"/>
          <w:numId w:val="17"/>
        </w:numPr>
        <w:tabs>
          <w:tab w:val="left" w:pos="720"/>
        </w:tabs>
        <w:spacing w:after="0" w:line="240" w:lineRule="auto"/>
        <w:ind w:left="720"/>
        <w:rPr>
          <w:rFonts w:ascii="Arial Narrow" w:hAnsi="Arial Narrow"/>
          <w:sz w:val="20"/>
          <w:lang w:val="en-CA"/>
        </w:rPr>
      </w:pPr>
      <w:r w:rsidRPr="002A2057">
        <w:rPr>
          <w:rFonts w:ascii="Arial Narrow" w:hAnsi="Arial Narrow"/>
          <w:sz w:val="20"/>
          <w:lang w:val="en-CA"/>
        </w:rPr>
        <w:t>may operate special services in connection with a library as it considers necessary</w:t>
      </w:r>
    </w:p>
    <w:p w14:paraId="0320469F" w14:textId="647C6797" w:rsidR="002A2057" w:rsidRPr="002A2057" w:rsidRDefault="002A2057" w:rsidP="002A2057">
      <w:pPr>
        <w:widowControl w:val="0"/>
        <w:numPr>
          <w:ilvl w:val="0"/>
          <w:numId w:val="17"/>
        </w:numPr>
        <w:tabs>
          <w:tab w:val="left" w:pos="720"/>
        </w:tabs>
        <w:spacing w:after="0" w:line="240" w:lineRule="auto"/>
        <w:ind w:left="720"/>
        <w:rPr>
          <w:rFonts w:ascii="Arial Narrow" w:hAnsi="Arial Narrow"/>
          <w:sz w:val="20"/>
          <w:lang w:val="en-CA"/>
        </w:rPr>
      </w:pPr>
      <w:r w:rsidRPr="002A2057">
        <w:rPr>
          <w:rFonts w:ascii="Arial Narrow" w:hAnsi="Arial Narrow"/>
          <w:sz w:val="20"/>
          <w:lang w:val="en-CA"/>
        </w:rPr>
        <w:t>shall fix the times and places for board meetings and the mode of calling and conducting them, and ensure that full and correct minutes are kept</w:t>
      </w:r>
    </w:p>
    <w:p w14:paraId="08420414" w14:textId="23BCB3F9" w:rsidR="002A2057" w:rsidRPr="002A2057" w:rsidRDefault="002A2057" w:rsidP="002A2057">
      <w:pPr>
        <w:widowControl w:val="0"/>
        <w:numPr>
          <w:ilvl w:val="0"/>
          <w:numId w:val="17"/>
        </w:numPr>
        <w:tabs>
          <w:tab w:val="left" w:pos="720"/>
        </w:tabs>
        <w:spacing w:after="0" w:line="240" w:lineRule="auto"/>
        <w:ind w:left="720"/>
        <w:rPr>
          <w:rFonts w:ascii="Arial Narrow" w:hAnsi="Arial Narrow"/>
          <w:sz w:val="20"/>
          <w:lang w:val="en-CA"/>
        </w:rPr>
      </w:pPr>
      <w:r w:rsidRPr="002A2057">
        <w:rPr>
          <w:rFonts w:ascii="Arial Narrow" w:hAnsi="Arial Narrow"/>
          <w:sz w:val="20"/>
          <w:lang w:val="en-CA"/>
        </w:rPr>
        <w:t>shall make an annual report to the Minister and make any other reports required by this Act and the regulations or requested by the Minister from time to time</w:t>
      </w:r>
      <w:r>
        <w:rPr>
          <w:rFonts w:ascii="Arial Narrow" w:hAnsi="Arial Narrow"/>
          <w:sz w:val="20"/>
          <w:lang w:val="en-CA"/>
        </w:rPr>
        <w:br/>
      </w:r>
      <w:r>
        <w:rPr>
          <w:rFonts w:ascii="Arial Narrow" w:hAnsi="Arial Narrow"/>
          <w:sz w:val="20"/>
          <w:lang w:val="en-CA"/>
        </w:rPr>
        <w:br/>
      </w:r>
      <w:r>
        <w:rPr>
          <w:rFonts w:ascii="Arial Narrow" w:hAnsi="Arial Narrow"/>
          <w:sz w:val="20"/>
          <w:lang w:val="en-CA"/>
        </w:rPr>
        <w:br/>
      </w:r>
      <w:r>
        <w:rPr>
          <w:rFonts w:ascii="Arial Narrow" w:hAnsi="Arial Narrow"/>
          <w:sz w:val="20"/>
          <w:lang w:val="en-CA"/>
        </w:rPr>
        <w:br/>
      </w:r>
      <w:r>
        <w:rPr>
          <w:rFonts w:ascii="Arial Narrow" w:hAnsi="Arial Narrow"/>
          <w:sz w:val="20"/>
          <w:lang w:val="en-CA"/>
        </w:rPr>
        <w:br/>
      </w:r>
      <w:r>
        <w:rPr>
          <w:rFonts w:ascii="Arial Narrow" w:hAnsi="Arial Narrow"/>
          <w:sz w:val="20"/>
          <w:lang w:val="en-CA"/>
        </w:rPr>
        <w:br/>
      </w:r>
      <w:r>
        <w:rPr>
          <w:rFonts w:ascii="Arial Narrow" w:hAnsi="Arial Narrow"/>
          <w:sz w:val="20"/>
          <w:lang w:val="en-CA"/>
        </w:rPr>
        <w:lastRenderedPageBreak/>
        <w:br/>
      </w:r>
      <w:r>
        <w:rPr>
          <w:rFonts w:ascii="Arial Narrow" w:hAnsi="Arial Narrow"/>
          <w:sz w:val="20"/>
          <w:lang w:val="en-CA"/>
        </w:rPr>
        <w:br/>
      </w:r>
      <w:r>
        <w:rPr>
          <w:rFonts w:ascii="Arial Narrow" w:hAnsi="Arial Narrow"/>
          <w:sz w:val="20"/>
          <w:lang w:val="en-CA"/>
        </w:rPr>
        <w:br/>
      </w:r>
    </w:p>
    <w:p w14:paraId="67A31D3A" w14:textId="77777777" w:rsidR="002A2057" w:rsidRPr="002A2057" w:rsidRDefault="002A2057" w:rsidP="002A2057">
      <w:pPr>
        <w:widowControl w:val="0"/>
        <w:numPr>
          <w:ilvl w:val="0"/>
          <w:numId w:val="17"/>
        </w:numPr>
        <w:tabs>
          <w:tab w:val="left" w:pos="720"/>
        </w:tabs>
        <w:spacing w:after="0" w:line="240" w:lineRule="auto"/>
        <w:ind w:left="720"/>
        <w:rPr>
          <w:rFonts w:ascii="Arial Narrow" w:hAnsi="Arial Narrow"/>
          <w:sz w:val="20"/>
          <w:lang w:val="en-CA"/>
        </w:rPr>
      </w:pPr>
      <w:r w:rsidRPr="002A2057">
        <w:rPr>
          <w:rFonts w:ascii="Arial Narrow" w:hAnsi="Arial Narrow"/>
          <w:sz w:val="20"/>
          <w:lang w:val="en-CA"/>
        </w:rPr>
        <w:t>shall make provision for insuring the board’s real and personal property</w:t>
      </w:r>
    </w:p>
    <w:p w14:paraId="77A5201C" w14:textId="77777777" w:rsidR="002A2057" w:rsidRPr="002A2057" w:rsidRDefault="002A2057" w:rsidP="002A2057">
      <w:pPr>
        <w:widowControl w:val="0"/>
        <w:numPr>
          <w:ilvl w:val="0"/>
          <w:numId w:val="17"/>
        </w:numPr>
        <w:tabs>
          <w:tab w:val="left" w:pos="720"/>
        </w:tabs>
        <w:spacing w:after="0" w:line="240" w:lineRule="auto"/>
        <w:ind w:left="720"/>
        <w:rPr>
          <w:rFonts w:ascii="Arial Narrow" w:hAnsi="Arial Narrow"/>
          <w:sz w:val="20"/>
          <w:lang w:val="en-CA"/>
        </w:rPr>
      </w:pPr>
      <w:r w:rsidRPr="002A2057">
        <w:rPr>
          <w:rFonts w:ascii="Arial Narrow" w:hAnsi="Arial Narrow"/>
          <w:sz w:val="20"/>
          <w:lang w:val="en-CA"/>
        </w:rPr>
        <w:t>shall take proper security for the treasurer</w:t>
      </w:r>
    </w:p>
    <w:p w14:paraId="14CDD23A" w14:textId="77777777" w:rsidR="002A2057" w:rsidRPr="002A2057" w:rsidRDefault="002A2057" w:rsidP="002A2057">
      <w:pPr>
        <w:widowControl w:val="0"/>
        <w:numPr>
          <w:ilvl w:val="0"/>
          <w:numId w:val="17"/>
        </w:numPr>
        <w:tabs>
          <w:tab w:val="left" w:pos="720"/>
        </w:tabs>
        <w:spacing w:after="0" w:line="240" w:lineRule="auto"/>
        <w:ind w:left="720"/>
        <w:rPr>
          <w:rFonts w:ascii="Arial Narrow" w:hAnsi="Arial Narrow"/>
          <w:sz w:val="20"/>
          <w:lang w:val="en-CA"/>
        </w:rPr>
      </w:pPr>
      <w:r w:rsidRPr="002A2057">
        <w:rPr>
          <w:rFonts w:ascii="Arial Narrow" w:hAnsi="Arial Narrow"/>
          <w:sz w:val="20"/>
          <w:lang w:val="en-CA"/>
        </w:rPr>
        <w:t>may appoint such committees as it considers expedient</w:t>
      </w:r>
    </w:p>
    <w:p w14:paraId="3706BEE2" w14:textId="77777777" w:rsidR="002A2057" w:rsidRPr="00F67C4D" w:rsidRDefault="002A2057" w:rsidP="002A2057">
      <w:pPr>
        <w:pStyle w:val="NormalWeb"/>
        <w:spacing w:before="0" w:beforeAutospacing="0" w:after="0" w:afterAutospacing="0"/>
        <w:ind w:left="360" w:hanging="360"/>
        <w:rPr>
          <w:rFonts w:ascii="Arial Narrow" w:hAnsi="Arial Narrow"/>
          <w:bCs/>
        </w:rPr>
      </w:pPr>
    </w:p>
    <w:p w14:paraId="18D5A657" w14:textId="6C7CF749" w:rsidR="002A2057" w:rsidRPr="00E8567C" w:rsidRDefault="002A2057" w:rsidP="002A2057">
      <w:pPr>
        <w:pStyle w:val="NormalWeb"/>
        <w:numPr>
          <w:ilvl w:val="0"/>
          <w:numId w:val="15"/>
        </w:numPr>
        <w:spacing w:before="0" w:beforeAutospacing="0" w:after="0" w:afterAutospacing="0"/>
        <w:ind w:left="360"/>
        <w:rPr>
          <w:rFonts w:ascii="Arial Narrow" w:hAnsi="Arial Narrow"/>
          <w:bCs/>
          <w:color w:val="000000" w:themeColor="text1"/>
        </w:rPr>
      </w:pPr>
      <w:r w:rsidRPr="00E8567C">
        <w:rPr>
          <w:rFonts w:ascii="Arial Narrow" w:hAnsi="Arial Narrow"/>
          <w:bCs/>
          <w:color w:val="000000" w:themeColor="text1"/>
        </w:rPr>
        <w:t xml:space="preserve">Under the </w:t>
      </w:r>
      <w:r w:rsidRPr="00E8567C">
        <w:rPr>
          <w:rFonts w:ascii="Arial Narrow" w:hAnsi="Arial Narrow" w:cs="Arial"/>
          <w:bCs/>
          <w:i/>
          <w:color w:val="000000" w:themeColor="text1"/>
        </w:rPr>
        <w:t>Public Libraries</w:t>
      </w:r>
      <w:r w:rsidRPr="00E8567C">
        <w:rPr>
          <w:rFonts w:ascii="Arial Narrow" w:hAnsi="Arial Narrow" w:cs="Arial"/>
          <w:bCs/>
          <w:color w:val="000000" w:themeColor="text1"/>
        </w:rPr>
        <w:t xml:space="preserve"> </w:t>
      </w:r>
      <w:r w:rsidRPr="00E8567C">
        <w:rPr>
          <w:rFonts w:ascii="Arial Narrow" w:hAnsi="Arial Narrow" w:cs="Arial"/>
          <w:bCs/>
          <w:i/>
          <w:color w:val="000000" w:themeColor="text1"/>
        </w:rPr>
        <w:t xml:space="preserve">Act, </w:t>
      </w:r>
      <w:r w:rsidRPr="00E8567C">
        <w:rPr>
          <w:rFonts w:ascii="Arial Narrow" w:hAnsi="Arial Narrow" w:cs="Arial"/>
          <w:bCs/>
          <w:color w:val="000000" w:themeColor="text1"/>
        </w:rPr>
        <w:t>(</w:t>
      </w:r>
      <w:r w:rsidRPr="00E8567C">
        <w:rPr>
          <w:rFonts w:ascii="Arial Narrow" w:hAnsi="Arial Narrow"/>
          <w:bCs/>
          <w:color w:val="000000" w:themeColor="text1"/>
        </w:rPr>
        <w:t xml:space="preserve">Section 15(2)), the library board must appoint a Library CEO, and it is that person to whom the library board may delegate authority for </w:t>
      </w:r>
      <w:r>
        <w:rPr>
          <w:rFonts w:ascii="Arial Narrow" w:hAnsi="Arial Narrow"/>
          <w:bCs/>
          <w:color w:val="000000" w:themeColor="text1"/>
        </w:rPr>
        <w:t>management of library operations</w:t>
      </w:r>
      <w:r w:rsidRPr="00E8567C">
        <w:rPr>
          <w:rFonts w:ascii="Arial Narrow" w:hAnsi="Arial Narrow"/>
          <w:bCs/>
          <w:color w:val="000000" w:themeColor="text1"/>
        </w:rPr>
        <w:t xml:space="preserve">. </w:t>
      </w:r>
    </w:p>
    <w:p w14:paraId="575B20F6" w14:textId="77777777" w:rsidR="002A2057" w:rsidRDefault="002A2057" w:rsidP="002A2057">
      <w:pPr>
        <w:pStyle w:val="NormalWeb"/>
        <w:spacing w:before="0" w:beforeAutospacing="0" w:after="0" w:afterAutospacing="0"/>
        <w:rPr>
          <w:rFonts w:ascii="Arial Narrow" w:hAnsi="Arial Narrow"/>
          <w:b/>
          <w:sz w:val="22"/>
          <w:szCs w:val="22"/>
        </w:rPr>
      </w:pPr>
    </w:p>
    <w:p w14:paraId="5E0C5089" w14:textId="5EAC5AE9" w:rsidR="002A2057" w:rsidRPr="006B3B0B" w:rsidRDefault="002A2057" w:rsidP="002A2057">
      <w:pPr>
        <w:pStyle w:val="Normal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br/>
      </w:r>
      <w:r>
        <w:rPr>
          <w:rFonts w:ascii="Arial Narrow" w:hAnsi="Arial Narrow"/>
          <w:b/>
          <w:sz w:val="22"/>
          <w:szCs w:val="22"/>
        </w:rPr>
        <w:br/>
      </w:r>
      <w:r>
        <w:rPr>
          <w:rFonts w:ascii="Arial Narrow" w:hAnsi="Arial Narrow"/>
          <w:b/>
          <w:sz w:val="22"/>
          <w:szCs w:val="22"/>
        </w:rPr>
        <w:br/>
      </w:r>
      <w:r>
        <w:rPr>
          <w:rFonts w:ascii="Arial Narrow" w:hAnsi="Arial Narrow"/>
          <w:b/>
          <w:sz w:val="22"/>
          <w:szCs w:val="22"/>
        </w:rPr>
        <w:br/>
      </w:r>
      <w:r>
        <w:rPr>
          <w:rFonts w:ascii="Arial Narrow" w:hAnsi="Arial Narrow"/>
          <w:b/>
          <w:sz w:val="22"/>
          <w:szCs w:val="22"/>
        </w:rPr>
        <w:br/>
      </w:r>
      <w:r>
        <w:rPr>
          <w:rFonts w:ascii="Arial Narrow" w:hAnsi="Arial Narrow"/>
          <w:b/>
          <w:sz w:val="22"/>
          <w:szCs w:val="22"/>
        </w:rPr>
        <w:br/>
      </w:r>
      <w:r>
        <w:rPr>
          <w:rFonts w:ascii="Arial Narrow" w:hAnsi="Arial Narrow"/>
          <w:b/>
          <w:sz w:val="22"/>
          <w:szCs w:val="22"/>
        </w:rPr>
        <w:br/>
      </w:r>
      <w:r>
        <w:rPr>
          <w:rFonts w:ascii="Arial Narrow" w:hAnsi="Arial Narrow"/>
          <w:b/>
          <w:sz w:val="22"/>
          <w:szCs w:val="22"/>
        </w:rPr>
        <w:br/>
      </w:r>
      <w:r>
        <w:rPr>
          <w:rFonts w:ascii="Arial Narrow" w:hAnsi="Arial Narrow"/>
          <w:b/>
          <w:sz w:val="22"/>
          <w:szCs w:val="22"/>
        </w:rPr>
        <w:br/>
      </w:r>
      <w:r>
        <w:rPr>
          <w:rFonts w:ascii="Arial Narrow" w:hAnsi="Arial Narrow"/>
          <w:b/>
          <w:sz w:val="22"/>
          <w:szCs w:val="22"/>
        </w:rPr>
        <w:br/>
      </w:r>
      <w:r>
        <w:rPr>
          <w:rFonts w:ascii="Arial Narrow" w:hAnsi="Arial Narrow"/>
          <w:b/>
          <w:sz w:val="22"/>
          <w:szCs w:val="22"/>
        </w:rPr>
        <w:br/>
      </w:r>
      <w:r w:rsidRPr="006B3B0B">
        <w:rPr>
          <w:rFonts w:ascii="Arial Narrow" w:hAnsi="Arial Narrow"/>
          <w:b/>
          <w:sz w:val="22"/>
          <w:szCs w:val="22"/>
        </w:rPr>
        <w:t>Related</w:t>
      </w:r>
      <w:r>
        <w:rPr>
          <w:rFonts w:ascii="Arial Narrow" w:hAnsi="Arial Narrow"/>
          <w:b/>
          <w:sz w:val="22"/>
          <w:szCs w:val="22"/>
        </w:rPr>
        <w:t xml:space="preserve"> Documents</w:t>
      </w:r>
      <w:r w:rsidRPr="006B3B0B">
        <w:rPr>
          <w:rFonts w:ascii="Arial Narrow" w:hAnsi="Arial Narrow"/>
          <w:sz w:val="22"/>
          <w:szCs w:val="22"/>
        </w:rPr>
        <w:t>:</w:t>
      </w:r>
    </w:p>
    <w:p w14:paraId="197A8970" w14:textId="77777777" w:rsidR="002A2057" w:rsidRPr="002A2057" w:rsidRDefault="002A2057" w:rsidP="002A2057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Arial Narrow" w:hAnsi="Arial Narrow"/>
          <w:b/>
          <w:bCs/>
          <w:i/>
          <w:iCs/>
          <w:spacing w:val="-2"/>
          <w:sz w:val="20"/>
          <w:lang w:val="en-CA"/>
        </w:rPr>
      </w:pPr>
      <w:r w:rsidRPr="002A2057">
        <w:rPr>
          <w:rFonts w:ascii="Arial Narrow" w:hAnsi="Arial Narrow"/>
          <w:b/>
          <w:bCs/>
          <w:i/>
          <w:iCs/>
          <w:spacing w:val="-2"/>
          <w:sz w:val="20"/>
          <w:lang w:val="en-CA"/>
        </w:rPr>
        <w:t xml:space="preserve">Public Libraries Act, </w:t>
      </w:r>
      <w:r w:rsidRPr="002A2057">
        <w:rPr>
          <w:rFonts w:ascii="Arial Narrow" w:hAnsi="Arial Narrow"/>
          <w:bCs/>
          <w:iCs/>
          <w:spacing w:val="-2"/>
          <w:sz w:val="20"/>
          <w:lang w:val="en-CA"/>
        </w:rPr>
        <w:t>R.S.O. 1990, chapter P44, sections. 3(1). 3(3), 15(2) and 20.</w:t>
      </w:r>
    </w:p>
    <w:p w14:paraId="0CF75639" w14:textId="1A97DA71" w:rsidR="002A2057" w:rsidRPr="002A2057" w:rsidRDefault="002A2057" w:rsidP="002A2057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Arial Narrow" w:hAnsi="Arial Narrow"/>
          <w:b/>
          <w:sz w:val="20"/>
          <w:lang w:val="en-CA"/>
        </w:rPr>
      </w:pPr>
      <w:r w:rsidRPr="002A2057">
        <w:rPr>
          <w:rFonts w:ascii="Arial Narrow" w:hAnsi="Arial Narrow"/>
          <w:bCs/>
          <w:iCs/>
          <w:spacing w:val="-2"/>
          <w:sz w:val="20"/>
          <w:lang w:val="en-CA"/>
        </w:rPr>
        <w:t xml:space="preserve">Council of the Municipality of </w:t>
      </w:r>
      <w:r>
        <w:rPr>
          <w:rFonts w:ascii="Arial Narrow" w:hAnsi="Arial Narrow"/>
          <w:bCs/>
          <w:iCs/>
          <w:spacing w:val="-2"/>
          <w:sz w:val="20"/>
          <w:lang w:val="en-CA"/>
        </w:rPr>
        <w:t>Casselman</w:t>
      </w:r>
      <w:r w:rsidRPr="002A2057">
        <w:rPr>
          <w:rFonts w:ascii="Arial Narrow" w:hAnsi="Arial Narrow"/>
          <w:bCs/>
          <w:iCs/>
          <w:spacing w:val="-2"/>
          <w:sz w:val="20"/>
          <w:lang w:val="en-CA"/>
        </w:rPr>
        <w:t>,</w:t>
      </w:r>
      <w:r w:rsidRPr="002A2057">
        <w:rPr>
          <w:rFonts w:ascii="Arial Narrow" w:hAnsi="Arial Narrow"/>
          <w:b/>
          <w:bCs/>
          <w:iCs/>
          <w:spacing w:val="-2"/>
          <w:sz w:val="20"/>
          <w:lang w:val="en-CA"/>
        </w:rPr>
        <w:t xml:space="preserve"> </w:t>
      </w:r>
      <w:r w:rsidRPr="002A2057">
        <w:rPr>
          <w:rFonts w:ascii="Arial Narrow" w:hAnsi="Arial Narrow"/>
          <w:bCs/>
          <w:iCs/>
          <w:spacing w:val="-2"/>
          <w:sz w:val="20"/>
          <w:lang w:val="en-CA"/>
        </w:rPr>
        <w:t xml:space="preserve">Bylaw # </w:t>
      </w:r>
      <w:r>
        <w:rPr>
          <w:rFonts w:ascii="Arial Narrow" w:hAnsi="Arial Narrow"/>
          <w:bCs/>
          <w:iCs/>
          <w:spacing w:val="-2"/>
          <w:sz w:val="20"/>
          <w:lang w:val="en-CA"/>
        </w:rPr>
        <w:t>648/66</w:t>
      </w:r>
    </w:p>
    <w:p w14:paraId="07B37598" w14:textId="012E2AA5" w:rsidR="002A2057" w:rsidRPr="002A2057" w:rsidRDefault="002A2057" w:rsidP="002A2057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Arial Narrow" w:hAnsi="Arial Narrow"/>
          <w:b/>
          <w:bCs/>
          <w:i/>
          <w:iCs/>
          <w:spacing w:val="-2"/>
          <w:sz w:val="20"/>
          <w:lang w:val="en-CA"/>
        </w:rPr>
      </w:pPr>
      <w:r>
        <w:rPr>
          <w:rFonts w:ascii="Arial Narrow" w:hAnsi="Arial Narrow"/>
          <w:sz w:val="20"/>
          <w:lang w:val="en-CA"/>
        </w:rPr>
        <w:t>Casselman</w:t>
      </w:r>
      <w:r w:rsidRPr="002A2057">
        <w:rPr>
          <w:rFonts w:ascii="Arial Narrow" w:hAnsi="Arial Narrow"/>
          <w:sz w:val="20"/>
          <w:lang w:val="en-CA"/>
        </w:rPr>
        <w:t xml:space="preserve"> Public Library.</w:t>
      </w:r>
      <w:r w:rsidRPr="002A2057">
        <w:rPr>
          <w:rFonts w:ascii="Arial Narrow" w:hAnsi="Arial Narrow"/>
          <w:b/>
          <w:i/>
          <w:sz w:val="20"/>
          <w:lang w:val="en-CA"/>
        </w:rPr>
        <w:t xml:space="preserve"> GOV-01 – Purpose and Duties of the Board</w:t>
      </w:r>
    </w:p>
    <w:p w14:paraId="0AB2F421" w14:textId="706019C6" w:rsidR="002A2057" w:rsidRPr="002A2057" w:rsidRDefault="002A2057" w:rsidP="002A2057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Arial Narrow" w:hAnsi="Arial Narrow"/>
          <w:b/>
          <w:bCs/>
          <w:i/>
          <w:iCs/>
          <w:spacing w:val="-2"/>
          <w:sz w:val="20"/>
          <w:lang w:val="en-CA"/>
        </w:rPr>
      </w:pPr>
      <w:r>
        <w:rPr>
          <w:rFonts w:ascii="Arial Narrow" w:hAnsi="Arial Narrow"/>
          <w:sz w:val="20"/>
          <w:lang w:val="en-CA"/>
        </w:rPr>
        <w:t>Casselman</w:t>
      </w:r>
      <w:r w:rsidRPr="002A2057">
        <w:rPr>
          <w:rFonts w:ascii="Arial Narrow" w:hAnsi="Arial Narrow"/>
          <w:sz w:val="20"/>
          <w:lang w:val="en-CA"/>
        </w:rPr>
        <w:t xml:space="preserve"> Public Library.</w:t>
      </w:r>
      <w:r w:rsidRPr="002A2057">
        <w:rPr>
          <w:rFonts w:ascii="Arial Narrow" w:hAnsi="Arial Narrow"/>
          <w:b/>
          <w:i/>
          <w:sz w:val="20"/>
          <w:lang w:val="en-CA"/>
        </w:rPr>
        <w:t xml:space="preserve"> GOV-</w:t>
      </w:r>
      <w:r>
        <w:rPr>
          <w:rFonts w:ascii="Arial Narrow" w:hAnsi="Arial Narrow"/>
          <w:b/>
          <w:i/>
          <w:sz w:val="20"/>
          <w:lang w:val="en-CA"/>
        </w:rPr>
        <w:t>15</w:t>
      </w:r>
      <w:r w:rsidRPr="002A2057">
        <w:rPr>
          <w:rFonts w:ascii="Arial Narrow" w:hAnsi="Arial Narrow"/>
          <w:b/>
          <w:i/>
          <w:sz w:val="20"/>
          <w:lang w:val="en-CA"/>
        </w:rPr>
        <w:t xml:space="preserve"> –Board-CEO Partnership</w:t>
      </w:r>
    </w:p>
    <w:p w14:paraId="672B0FBC" w14:textId="77777777" w:rsidR="002A2057" w:rsidRPr="002A2057" w:rsidRDefault="002A2057" w:rsidP="002A2057">
      <w:pPr>
        <w:rPr>
          <w:rFonts w:ascii="Arial Narrow" w:hAnsi="Arial Narrow"/>
          <w:b/>
          <w:iCs/>
          <w:spacing w:val="-2"/>
          <w:sz w:val="20"/>
          <w:lang w:val="en-CA"/>
        </w:rPr>
      </w:pPr>
    </w:p>
    <w:p w14:paraId="710F44D1" w14:textId="71CFFF62" w:rsidR="002A2057" w:rsidRPr="00304C25" w:rsidRDefault="002A2057" w:rsidP="002A2057">
      <w:pPr>
        <w:pStyle w:val="ListParagraph"/>
        <w:rPr>
          <w:rFonts w:ascii="Arial Narrow" w:hAnsi="Arial Narrow"/>
          <w:bCs/>
          <w:iCs/>
          <w:spacing w:val="-2"/>
          <w:sz w:val="20"/>
          <w:lang w:val="en-CA"/>
        </w:rPr>
      </w:pPr>
      <w:r>
        <w:rPr>
          <w:rFonts w:ascii="Arial Narrow" w:hAnsi="Arial Narrow"/>
          <w:bCs/>
          <w:iCs/>
          <w:spacing w:val="-2"/>
          <w:sz w:val="20"/>
          <w:lang w:val="en-CA"/>
        </w:rPr>
        <w:br/>
      </w:r>
    </w:p>
    <w:p w14:paraId="163285D4" w14:textId="77777777" w:rsidR="00AB2B15" w:rsidRPr="00304C25" w:rsidRDefault="00AB2B15" w:rsidP="00AB2B15">
      <w:pPr>
        <w:rPr>
          <w:rFonts w:ascii="Arial Narrow" w:hAnsi="Arial Narrow"/>
          <w:bCs/>
          <w:iCs/>
          <w:spacing w:val="-2"/>
          <w:sz w:val="20"/>
          <w:lang w:val="en-CA"/>
        </w:rPr>
      </w:pPr>
    </w:p>
    <w:p w14:paraId="2B44DE79" w14:textId="77777777" w:rsidR="00AB2B15" w:rsidRPr="00304C25" w:rsidRDefault="00AB2B15" w:rsidP="00AB2B15">
      <w:pPr>
        <w:rPr>
          <w:rFonts w:ascii="Arial Narrow" w:hAnsi="Arial Narrow"/>
          <w:b/>
          <w:bCs/>
          <w:iCs/>
          <w:spacing w:val="-2"/>
          <w:sz w:val="20"/>
          <w:lang w:val="en-CA"/>
        </w:rPr>
      </w:pPr>
      <w:r w:rsidRPr="00304C25">
        <w:rPr>
          <w:rFonts w:ascii="Arial Narrow" w:hAnsi="Arial Narrow"/>
          <w:b/>
          <w:bCs/>
          <w:iCs/>
          <w:spacing w:val="-2"/>
          <w:sz w:val="20"/>
          <w:lang w:val="en-CA"/>
        </w:rPr>
        <w:t xml:space="preserve">Supporting </w:t>
      </w:r>
      <w:proofErr w:type="gramStart"/>
      <w:r w:rsidRPr="00304C25">
        <w:rPr>
          <w:rFonts w:ascii="Arial Narrow" w:hAnsi="Arial Narrow"/>
          <w:b/>
          <w:bCs/>
          <w:iCs/>
          <w:spacing w:val="-2"/>
          <w:sz w:val="20"/>
          <w:lang w:val="en-CA"/>
        </w:rPr>
        <w:t>documents :</w:t>
      </w:r>
      <w:proofErr w:type="gramEnd"/>
    </w:p>
    <w:p w14:paraId="0C17943D" w14:textId="252BBEA9" w:rsidR="00AB2B15" w:rsidRPr="00304C25" w:rsidRDefault="00AB2B15" w:rsidP="00AB2B15">
      <w:pPr>
        <w:rPr>
          <w:rFonts w:ascii="Arial Narrow" w:hAnsi="Arial Narrow"/>
          <w:bCs/>
          <w:iCs/>
          <w:spacing w:val="-2"/>
          <w:sz w:val="20"/>
          <w:lang w:val="en-CA"/>
        </w:rPr>
      </w:pPr>
      <w:r w:rsidRPr="00304C25">
        <w:rPr>
          <w:rFonts w:ascii="Arial Narrow" w:hAnsi="Arial Narrow"/>
          <w:b/>
          <w:bCs/>
          <w:iCs/>
          <w:spacing w:val="-2"/>
          <w:sz w:val="20"/>
          <w:lang w:val="en-CA"/>
        </w:rPr>
        <w:t>Public Libraries</w:t>
      </w:r>
      <w:r>
        <w:rPr>
          <w:rFonts w:ascii="Arial Narrow" w:hAnsi="Arial Narrow"/>
          <w:b/>
          <w:bCs/>
          <w:iCs/>
          <w:spacing w:val="-2"/>
          <w:sz w:val="20"/>
          <w:lang w:val="en-CA"/>
        </w:rPr>
        <w:t xml:space="preserve"> </w:t>
      </w:r>
      <w:r w:rsidRPr="00304C25">
        <w:rPr>
          <w:rFonts w:ascii="Arial Narrow" w:hAnsi="Arial Narrow"/>
          <w:b/>
          <w:bCs/>
          <w:iCs/>
          <w:spacing w:val="-2"/>
          <w:sz w:val="20"/>
          <w:lang w:val="en-CA"/>
        </w:rPr>
        <w:t xml:space="preserve">Act, </w:t>
      </w:r>
      <w:r w:rsidRPr="00304C25">
        <w:rPr>
          <w:rFonts w:ascii="Arial Narrow" w:hAnsi="Arial Narrow"/>
          <w:bCs/>
          <w:iCs/>
          <w:spacing w:val="-2"/>
          <w:sz w:val="20"/>
          <w:lang w:val="en-CA"/>
        </w:rPr>
        <w:t>L.R.O. 1990, chap. P. 44, art. 3(1) and (3)</w:t>
      </w:r>
    </w:p>
    <w:p w14:paraId="7F9E9830" w14:textId="77777777" w:rsidR="00AB2B15" w:rsidRPr="00DF4476" w:rsidRDefault="00AB2B15" w:rsidP="00AB2B15">
      <w:pPr>
        <w:rPr>
          <w:rFonts w:ascii="Arial Narrow" w:hAnsi="Arial Narrow"/>
          <w:b/>
          <w:bCs/>
          <w:iCs/>
          <w:spacing w:val="-2"/>
          <w:sz w:val="20"/>
        </w:rPr>
      </w:pPr>
      <w:r>
        <w:rPr>
          <w:rFonts w:ascii="Arial Narrow" w:hAnsi="Arial Narrow"/>
          <w:b/>
          <w:bCs/>
          <w:iCs/>
          <w:spacing w:val="-2"/>
          <w:sz w:val="20"/>
        </w:rPr>
        <w:t>Document </w:t>
      </w:r>
      <w:r>
        <w:rPr>
          <w:rFonts w:ascii="Arial Narrow" w:hAnsi="Arial Narrow"/>
          <w:bCs/>
          <w:iCs/>
          <w:spacing w:val="-2"/>
          <w:sz w:val="20"/>
        </w:rPr>
        <w:t xml:space="preserve">:  </w:t>
      </w:r>
      <w:proofErr w:type="spellStart"/>
      <w:r>
        <w:rPr>
          <w:rFonts w:ascii="Arial Narrow" w:hAnsi="Arial Narrow"/>
          <w:b/>
          <w:bCs/>
          <w:iCs/>
          <w:spacing w:val="-2"/>
          <w:sz w:val="20"/>
        </w:rPr>
        <w:t>Declaration</w:t>
      </w:r>
      <w:proofErr w:type="spellEnd"/>
      <w:r>
        <w:rPr>
          <w:rFonts w:ascii="Arial Narrow" w:hAnsi="Arial Narrow"/>
          <w:b/>
          <w:bCs/>
          <w:iCs/>
          <w:spacing w:val="-2"/>
          <w:sz w:val="20"/>
        </w:rPr>
        <w:t xml:space="preserve"> of Compliance</w:t>
      </w:r>
    </w:p>
    <w:p w14:paraId="0EF3367C" w14:textId="024153D7" w:rsidR="00AB2B15" w:rsidRPr="00B82C51" w:rsidRDefault="00AB2B15" w:rsidP="00AB2B15">
      <w:pPr>
        <w:rPr>
          <w:lang w:val="en-CA"/>
        </w:rPr>
      </w:pPr>
    </w:p>
    <w:p w14:paraId="217A234E" w14:textId="529732EA" w:rsidR="00B82C51" w:rsidRPr="00B82C51" w:rsidRDefault="00B82C51" w:rsidP="006D18B6">
      <w:pPr>
        <w:rPr>
          <w:lang w:val="en-CA"/>
        </w:rPr>
      </w:pPr>
    </w:p>
    <w:sectPr w:rsidR="00B82C51" w:rsidRPr="00B82C51" w:rsidSect="00FC7B46">
      <w:pgSz w:w="12240" w:h="15840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76450"/>
    <w:multiLevelType w:val="hybridMultilevel"/>
    <w:tmpl w:val="51AEE4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57383"/>
    <w:multiLevelType w:val="hybridMultilevel"/>
    <w:tmpl w:val="7CE4C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A50B3"/>
    <w:multiLevelType w:val="hybridMultilevel"/>
    <w:tmpl w:val="5DE0ED7E"/>
    <w:lvl w:ilvl="0" w:tplc="1450AEB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01803"/>
    <w:multiLevelType w:val="hybridMultilevel"/>
    <w:tmpl w:val="DF462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9506F"/>
    <w:multiLevelType w:val="hybridMultilevel"/>
    <w:tmpl w:val="FEA0DAC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1222F6"/>
    <w:multiLevelType w:val="hybridMultilevel"/>
    <w:tmpl w:val="438A704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C0711"/>
    <w:multiLevelType w:val="hybridMultilevel"/>
    <w:tmpl w:val="46A22992"/>
    <w:lvl w:ilvl="0" w:tplc="C972B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D8488E4">
      <w:numFmt w:val="bullet"/>
      <w:lvlText w:val="•"/>
      <w:lvlJc w:val="left"/>
      <w:pPr>
        <w:ind w:left="180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6A324F"/>
    <w:multiLevelType w:val="hybridMultilevel"/>
    <w:tmpl w:val="C504DE58"/>
    <w:lvl w:ilvl="0" w:tplc="61FED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2D3052"/>
    <w:multiLevelType w:val="hybridMultilevel"/>
    <w:tmpl w:val="388A7BDA"/>
    <w:lvl w:ilvl="0" w:tplc="9516E44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EBF16CA"/>
    <w:multiLevelType w:val="hybridMultilevel"/>
    <w:tmpl w:val="EB104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B1222"/>
    <w:multiLevelType w:val="hybridMultilevel"/>
    <w:tmpl w:val="ADCA9DF8"/>
    <w:lvl w:ilvl="0" w:tplc="A6D0012A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0311A8"/>
    <w:multiLevelType w:val="hybridMultilevel"/>
    <w:tmpl w:val="689A67F2"/>
    <w:lvl w:ilvl="0" w:tplc="EDE28C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4490B11"/>
    <w:multiLevelType w:val="hybridMultilevel"/>
    <w:tmpl w:val="A84A8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622E8"/>
    <w:multiLevelType w:val="hybridMultilevel"/>
    <w:tmpl w:val="965CDFC2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6B29FE"/>
    <w:multiLevelType w:val="hybridMultilevel"/>
    <w:tmpl w:val="3AD43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80E6C"/>
    <w:multiLevelType w:val="hybridMultilevel"/>
    <w:tmpl w:val="9A54F91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6FDD49F3"/>
    <w:multiLevelType w:val="hybridMultilevel"/>
    <w:tmpl w:val="CD7ED0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13"/>
  </w:num>
  <w:num w:numId="13">
    <w:abstractNumId w:val="1"/>
  </w:num>
  <w:num w:numId="14">
    <w:abstractNumId w:val="5"/>
  </w:num>
  <w:num w:numId="15">
    <w:abstractNumId w:val="8"/>
  </w:num>
  <w:num w:numId="16">
    <w:abstractNumId w:val="14"/>
  </w:num>
  <w:num w:numId="1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31"/>
    <w:rsid w:val="00013C90"/>
    <w:rsid w:val="00016639"/>
    <w:rsid w:val="00033C4F"/>
    <w:rsid w:val="000503B5"/>
    <w:rsid w:val="00080569"/>
    <w:rsid w:val="00087A5F"/>
    <w:rsid w:val="000D344E"/>
    <w:rsid w:val="000F044A"/>
    <w:rsid w:val="000F531B"/>
    <w:rsid w:val="00126779"/>
    <w:rsid w:val="00132DB2"/>
    <w:rsid w:val="00152CC8"/>
    <w:rsid w:val="00157189"/>
    <w:rsid w:val="00162ED0"/>
    <w:rsid w:val="001843CB"/>
    <w:rsid w:val="00185FD7"/>
    <w:rsid w:val="001A5AE6"/>
    <w:rsid w:val="001C06A8"/>
    <w:rsid w:val="001C2AA8"/>
    <w:rsid w:val="001E190F"/>
    <w:rsid w:val="0023406D"/>
    <w:rsid w:val="00235777"/>
    <w:rsid w:val="00235DCE"/>
    <w:rsid w:val="00242493"/>
    <w:rsid w:val="00262ABB"/>
    <w:rsid w:val="00274585"/>
    <w:rsid w:val="00277AEE"/>
    <w:rsid w:val="00296EED"/>
    <w:rsid w:val="002A12AB"/>
    <w:rsid w:val="002A2057"/>
    <w:rsid w:val="002B2D82"/>
    <w:rsid w:val="002B40C7"/>
    <w:rsid w:val="002B4CA0"/>
    <w:rsid w:val="002E5AC1"/>
    <w:rsid w:val="002E639F"/>
    <w:rsid w:val="0031223A"/>
    <w:rsid w:val="003635F4"/>
    <w:rsid w:val="00367E40"/>
    <w:rsid w:val="003906E4"/>
    <w:rsid w:val="003E63DF"/>
    <w:rsid w:val="003F43D2"/>
    <w:rsid w:val="0040616F"/>
    <w:rsid w:val="00425377"/>
    <w:rsid w:val="00444C2E"/>
    <w:rsid w:val="00451AA3"/>
    <w:rsid w:val="00452302"/>
    <w:rsid w:val="004538C3"/>
    <w:rsid w:val="00453B69"/>
    <w:rsid w:val="0047183F"/>
    <w:rsid w:val="00484DB1"/>
    <w:rsid w:val="00492132"/>
    <w:rsid w:val="004A4D8E"/>
    <w:rsid w:val="004D52C0"/>
    <w:rsid w:val="004F4F77"/>
    <w:rsid w:val="00500352"/>
    <w:rsid w:val="00505EDF"/>
    <w:rsid w:val="00516AA2"/>
    <w:rsid w:val="005223A8"/>
    <w:rsid w:val="00536206"/>
    <w:rsid w:val="00561F67"/>
    <w:rsid w:val="00565A3C"/>
    <w:rsid w:val="005A2FB3"/>
    <w:rsid w:val="005B2867"/>
    <w:rsid w:val="005C0BB1"/>
    <w:rsid w:val="005D3A95"/>
    <w:rsid w:val="005D76A8"/>
    <w:rsid w:val="00601A31"/>
    <w:rsid w:val="00603F79"/>
    <w:rsid w:val="006105DF"/>
    <w:rsid w:val="006227CE"/>
    <w:rsid w:val="0065294A"/>
    <w:rsid w:val="006737F7"/>
    <w:rsid w:val="006C2F1F"/>
    <w:rsid w:val="006D18B6"/>
    <w:rsid w:val="006E5A89"/>
    <w:rsid w:val="00705F08"/>
    <w:rsid w:val="0074113E"/>
    <w:rsid w:val="007420B4"/>
    <w:rsid w:val="00747A42"/>
    <w:rsid w:val="007B178F"/>
    <w:rsid w:val="007C1826"/>
    <w:rsid w:val="007D3DF3"/>
    <w:rsid w:val="008003F3"/>
    <w:rsid w:val="008020C6"/>
    <w:rsid w:val="008020CF"/>
    <w:rsid w:val="008144B0"/>
    <w:rsid w:val="008371A7"/>
    <w:rsid w:val="008419EF"/>
    <w:rsid w:val="008979A1"/>
    <w:rsid w:val="008E21A5"/>
    <w:rsid w:val="008F09F0"/>
    <w:rsid w:val="008F5A51"/>
    <w:rsid w:val="00916CD6"/>
    <w:rsid w:val="009220A4"/>
    <w:rsid w:val="00925D07"/>
    <w:rsid w:val="009363B1"/>
    <w:rsid w:val="0094354D"/>
    <w:rsid w:val="00976ED2"/>
    <w:rsid w:val="00977059"/>
    <w:rsid w:val="009C0E45"/>
    <w:rsid w:val="009C4F7A"/>
    <w:rsid w:val="009E6961"/>
    <w:rsid w:val="009E73F8"/>
    <w:rsid w:val="00A21C6F"/>
    <w:rsid w:val="00A26E1D"/>
    <w:rsid w:val="00A7608E"/>
    <w:rsid w:val="00A8450B"/>
    <w:rsid w:val="00AB2B15"/>
    <w:rsid w:val="00AB56AE"/>
    <w:rsid w:val="00AD0C94"/>
    <w:rsid w:val="00AD1570"/>
    <w:rsid w:val="00B26EB2"/>
    <w:rsid w:val="00B604F6"/>
    <w:rsid w:val="00B76DD7"/>
    <w:rsid w:val="00B82C51"/>
    <w:rsid w:val="00BA6CF8"/>
    <w:rsid w:val="00BB2536"/>
    <w:rsid w:val="00BB65F4"/>
    <w:rsid w:val="00BE16CB"/>
    <w:rsid w:val="00BE23FE"/>
    <w:rsid w:val="00C00359"/>
    <w:rsid w:val="00C00880"/>
    <w:rsid w:val="00C27BF8"/>
    <w:rsid w:val="00C90313"/>
    <w:rsid w:val="00CB0D71"/>
    <w:rsid w:val="00CE1502"/>
    <w:rsid w:val="00CF069A"/>
    <w:rsid w:val="00CF7E13"/>
    <w:rsid w:val="00D038D4"/>
    <w:rsid w:val="00D274B9"/>
    <w:rsid w:val="00D3461C"/>
    <w:rsid w:val="00D63B3A"/>
    <w:rsid w:val="00D6650E"/>
    <w:rsid w:val="00D84D64"/>
    <w:rsid w:val="00D86C62"/>
    <w:rsid w:val="00D927A7"/>
    <w:rsid w:val="00DF01D0"/>
    <w:rsid w:val="00E4211E"/>
    <w:rsid w:val="00E50716"/>
    <w:rsid w:val="00EC2167"/>
    <w:rsid w:val="00EE0AD0"/>
    <w:rsid w:val="00EF070F"/>
    <w:rsid w:val="00F036CC"/>
    <w:rsid w:val="00F10FBE"/>
    <w:rsid w:val="00F11058"/>
    <w:rsid w:val="00F40A1D"/>
    <w:rsid w:val="00F8328E"/>
    <w:rsid w:val="00FC7B46"/>
    <w:rsid w:val="00FE2226"/>
    <w:rsid w:val="00FE62FF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7FA1"/>
  <w15:docId w15:val="{F5C92FE3-597F-7B49-ADBD-4599DE25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538C3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601A3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01A31"/>
    <w:rPr>
      <w:rFonts w:ascii="Arial" w:eastAsia="Times New Roman" w:hAnsi="Arial" w:cs="Arial"/>
      <w:b/>
      <w:bCs/>
      <w:szCs w:val="26"/>
      <w:lang w:val="en-US"/>
    </w:rPr>
  </w:style>
  <w:style w:type="paragraph" w:styleId="NoSpacing">
    <w:name w:val="No Spacing"/>
    <w:uiPriority w:val="1"/>
    <w:qFormat/>
    <w:rsid w:val="00601A31"/>
    <w:pPr>
      <w:spacing w:after="0" w:line="240" w:lineRule="auto"/>
    </w:pPr>
    <w:rPr>
      <w:rFonts w:ascii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601A3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A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601A3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CA"/>
    </w:rPr>
  </w:style>
  <w:style w:type="character" w:customStyle="1" w:styleId="PlainTextChar">
    <w:name w:val="Plain Text Char"/>
    <w:basedOn w:val="DefaultParagraphFont"/>
    <w:link w:val="PlainText"/>
    <w:rsid w:val="00601A31"/>
    <w:rPr>
      <w:rFonts w:ascii="Courier New" w:eastAsia="Times New Roman" w:hAnsi="Courier New" w:cs="Courier New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484D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538C3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lang w:val="en-US" w:eastAsia="en-US"/>
    </w:rPr>
  </w:style>
  <w:style w:type="character" w:customStyle="1" w:styleId="etpbfullwidthheadersubhead">
    <w:name w:val="et_pb_fullwidth_header_subhead"/>
    <w:basedOn w:val="DefaultParagraphFont"/>
    <w:rsid w:val="004538C3"/>
  </w:style>
  <w:style w:type="character" w:styleId="Hyperlink">
    <w:name w:val="Hyperlink"/>
    <w:basedOn w:val="DefaultParagraphFont"/>
    <w:unhideWhenUsed/>
    <w:rsid w:val="004538C3"/>
    <w:rPr>
      <w:color w:val="0000FF" w:themeColor="hyperlink"/>
      <w:u w:val="single"/>
    </w:rPr>
  </w:style>
  <w:style w:type="character" w:customStyle="1" w:styleId="apple-converted-space">
    <w:name w:val="apple-converted-space"/>
    <w:rsid w:val="009E6961"/>
  </w:style>
  <w:style w:type="character" w:styleId="Strong">
    <w:name w:val="Strong"/>
    <w:basedOn w:val="DefaultParagraphFont"/>
    <w:uiPriority w:val="22"/>
    <w:qFormat/>
    <w:rsid w:val="001843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3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Boucher</dc:creator>
  <cp:lastModifiedBy>France Desnoyers</cp:lastModifiedBy>
  <cp:revision>5</cp:revision>
  <cp:lastPrinted>2021-08-17T18:50:00Z</cp:lastPrinted>
  <dcterms:created xsi:type="dcterms:W3CDTF">2021-08-17T19:01:00Z</dcterms:created>
  <dcterms:modified xsi:type="dcterms:W3CDTF">2021-08-17T19:32:00Z</dcterms:modified>
</cp:coreProperties>
</file>