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AAAA1" w14:textId="77777777" w:rsidR="00061BAB" w:rsidRPr="00002FD4" w:rsidRDefault="00061BAB" w:rsidP="00061BAB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</w:rPr>
        <w:drawing>
          <wp:inline distT="0" distB="0" distL="0" distR="0" wp14:anchorId="21B1C7EC" wp14:editId="3C4F6427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</w:rPr>
        <w:drawing>
          <wp:inline distT="0" distB="0" distL="0" distR="0" wp14:anchorId="4CC21315" wp14:editId="4C62E5CB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0C073" w14:textId="77777777" w:rsidR="00061BAB" w:rsidRPr="00684024" w:rsidRDefault="00061BAB" w:rsidP="00061BA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06D3CD14" w14:textId="77777777" w:rsidR="00061BAB" w:rsidRPr="00684024" w:rsidRDefault="00061BAB" w:rsidP="00061BA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066F2ED1" w14:textId="77777777" w:rsidR="00061BAB" w:rsidRPr="00684024" w:rsidRDefault="00061BAB" w:rsidP="00061BA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7263C464" w14:textId="77777777" w:rsidR="00061BAB" w:rsidRDefault="00061BAB" w:rsidP="00061BAB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78722091" w14:textId="77777777" w:rsidR="00061BAB" w:rsidRPr="00002FD4" w:rsidRDefault="00061BAB" w:rsidP="00061BAB">
      <w:pPr>
        <w:rPr>
          <w:b/>
          <w:sz w:val="16"/>
          <w:szCs w:val="16"/>
        </w:rPr>
      </w:pPr>
    </w:p>
    <w:p w14:paraId="4D585EC6" w14:textId="77777777" w:rsidR="00061BAB" w:rsidRDefault="00061BAB" w:rsidP="00061BAB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5238B4C2" w14:textId="77777777" w:rsidR="00061BAB" w:rsidRPr="007C27EE" w:rsidRDefault="00061BAB" w:rsidP="00061BAB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061BAB" w:rsidRPr="007C27EE" w14:paraId="29FEF12C" w14:textId="77777777" w:rsidTr="004B2A19">
        <w:trPr>
          <w:trHeight w:val="365"/>
        </w:trPr>
        <w:tc>
          <w:tcPr>
            <w:tcW w:w="2019" w:type="dxa"/>
          </w:tcPr>
          <w:p w14:paraId="6D207E6D" w14:textId="0F1BEEC4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129F16C8" w14:textId="2F8080E2" w:rsidR="00061BAB" w:rsidRPr="00061BAB" w:rsidRDefault="00061BAB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Règlements</w:t>
            </w:r>
          </w:p>
        </w:tc>
        <w:tc>
          <w:tcPr>
            <w:tcW w:w="2767" w:type="dxa"/>
          </w:tcPr>
          <w:p w14:paraId="7C39C1CE" w14:textId="77777777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4ECD0328" w14:textId="7902BA91" w:rsidR="00061BAB" w:rsidRPr="00061BAB" w:rsidRDefault="00061BAB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RG-01</w:t>
            </w:r>
          </w:p>
        </w:tc>
      </w:tr>
      <w:tr w:rsidR="00061BAB" w:rsidRPr="007C27EE" w14:paraId="115199B6" w14:textId="77777777" w:rsidTr="004B2A19">
        <w:trPr>
          <w:trHeight w:val="622"/>
        </w:trPr>
        <w:tc>
          <w:tcPr>
            <w:tcW w:w="2019" w:type="dxa"/>
          </w:tcPr>
          <w:p w14:paraId="3476DE15" w14:textId="77777777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4F328ED7" w14:textId="7A731C37" w:rsidR="00061BAB" w:rsidRPr="008D1D0D" w:rsidRDefault="00061BAB" w:rsidP="004B2A19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Énoncé sur l’autorité</w:t>
            </w:r>
          </w:p>
        </w:tc>
        <w:tc>
          <w:tcPr>
            <w:tcW w:w="2767" w:type="dxa"/>
          </w:tcPr>
          <w:p w14:paraId="619EA552" w14:textId="6FC99ECD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28 février 2017</w:t>
            </w:r>
          </w:p>
        </w:tc>
        <w:tc>
          <w:tcPr>
            <w:tcW w:w="1927" w:type="dxa"/>
          </w:tcPr>
          <w:p w14:paraId="1E39251D" w14:textId="77777777" w:rsidR="00061BAB" w:rsidRPr="007C27EE" w:rsidRDefault="00061BAB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061BAB" w:rsidRPr="00610062" w14:paraId="4D157652" w14:textId="77777777" w:rsidTr="004B2A19">
        <w:trPr>
          <w:trHeight w:val="476"/>
        </w:trPr>
        <w:tc>
          <w:tcPr>
            <w:tcW w:w="2019" w:type="dxa"/>
          </w:tcPr>
          <w:p w14:paraId="02829C3C" w14:textId="77777777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67B0575A" w14:textId="77777777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73140251" w14:textId="1F570C56" w:rsidR="00BD7A87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BD7A87">
              <w:rPr>
                <w:rFonts w:ascii="Arial Narrow" w:hAnsi="Arial Narrow"/>
                <w:color w:val="000000" w:themeColor="text1"/>
                <w:sz w:val="20"/>
              </w:rPr>
              <w:br/>
              <w:t>13 septembre 2021</w:t>
            </w:r>
          </w:p>
        </w:tc>
        <w:tc>
          <w:tcPr>
            <w:tcW w:w="1927" w:type="dxa"/>
          </w:tcPr>
          <w:p w14:paraId="61A9E079" w14:textId="77777777" w:rsidR="00061BAB" w:rsidRPr="007C27EE" w:rsidRDefault="00061BAB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061BAB" w:rsidRPr="00610062" w14:paraId="379C45BF" w14:textId="77777777" w:rsidTr="004B2A19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4B690500" w14:textId="77777777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16F1A958" w14:textId="77777777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4FFA4E5D" w14:textId="0911D711" w:rsidR="00061BAB" w:rsidRPr="007C27EE" w:rsidRDefault="00061BAB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09D24DE" w14:textId="77777777" w:rsidR="00061BAB" w:rsidRPr="007C27EE" w:rsidRDefault="00061BAB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2A3CD277" w14:textId="77777777" w:rsidR="00BD7A87" w:rsidRDefault="00BD7A87" w:rsidP="00BD7A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NOTE AUX MEMBRES DU C.A. :</w:t>
      </w:r>
      <w:r>
        <w:rPr>
          <w:b/>
          <w:sz w:val="28"/>
          <w:szCs w:val="28"/>
        </w:rPr>
        <w:br/>
        <w:t>LE TEXTE PROPOSÉ POUR CETTE MISE À JOUR SE RETROUVE ENTRE DOUBLES PARENTHÈSES ET EN CARACTÈRES GRAS ALORS QUE LE TEXTE ORIGINAL SUJET À RÉVISION EST SOULIGNÉ.</w:t>
      </w:r>
    </w:p>
    <w:p w14:paraId="16F44017" w14:textId="5CDA1510" w:rsidR="00BD7A87" w:rsidRPr="00BD7A87" w:rsidRDefault="00BD7A87" w:rsidP="00F43027">
      <w:pPr>
        <w:rPr>
          <w:rFonts w:ascii="Arial Narrow" w:hAnsi="Arial Narrow"/>
          <w:b/>
          <w:bCs/>
          <w:color w:val="000000"/>
          <w:sz w:val="20"/>
        </w:rPr>
      </w:pPr>
      <w:r w:rsidRPr="00BD7A87">
        <w:rPr>
          <w:rFonts w:ascii="Arial Narrow" w:hAnsi="Arial Narrow"/>
          <w:b/>
          <w:bCs/>
          <w:color w:val="000000"/>
          <w:sz w:val="20"/>
        </w:rPr>
        <w:t>CETTE PREMIÈRE PARTIE EST CONFORME AU TEXTE APPROUVÉ LE 28 FÉVRIER 2017</w:t>
      </w:r>
      <w:r>
        <w:rPr>
          <w:rFonts w:ascii="Arial Narrow" w:hAnsi="Arial Narrow"/>
          <w:b/>
          <w:bCs/>
          <w:color w:val="000000"/>
          <w:sz w:val="20"/>
        </w:rPr>
        <w:t>, IL EST PRÉSENTÉ POUR VOTRE APPROBATION</w:t>
      </w:r>
      <w:r w:rsidRPr="00BD7A87">
        <w:rPr>
          <w:rFonts w:ascii="Arial Narrow" w:hAnsi="Arial Narrow"/>
          <w:b/>
          <w:bCs/>
          <w:color w:val="000000"/>
          <w:sz w:val="20"/>
        </w:rPr>
        <w:t> :</w:t>
      </w:r>
    </w:p>
    <w:p w14:paraId="7C0B72E0" w14:textId="69810D9D" w:rsidR="00F036CC" w:rsidRPr="00550A7E" w:rsidRDefault="00F43027" w:rsidP="00F43027">
      <w:pPr>
        <w:rPr>
          <w:rFonts w:ascii="Arial Narrow" w:hAnsi="Arial Narrow"/>
          <w:sz w:val="20"/>
          <w:szCs w:val="20"/>
        </w:rPr>
      </w:pPr>
      <w:r w:rsidRPr="00550A7E">
        <w:rPr>
          <w:rFonts w:ascii="Arial Narrow" w:hAnsi="Arial Narrow"/>
          <w:sz w:val="20"/>
          <w:szCs w:val="20"/>
        </w:rPr>
        <w:t xml:space="preserve">Le conseil d’administration de la Bibliothèque publique de </w:t>
      </w:r>
      <w:proofErr w:type="spellStart"/>
      <w:r w:rsidRPr="00550A7E">
        <w:rPr>
          <w:rFonts w:ascii="Arial Narrow" w:hAnsi="Arial Narrow"/>
          <w:sz w:val="20"/>
          <w:szCs w:val="20"/>
        </w:rPr>
        <w:t>Casselman</w:t>
      </w:r>
      <w:proofErr w:type="spellEnd"/>
      <w:r w:rsidRPr="00550A7E">
        <w:rPr>
          <w:rFonts w:ascii="Arial Narrow" w:hAnsi="Arial Narrow"/>
          <w:sz w:val="20"/>
          <w:szCs w:val="20"/>
        </w:rPr>
        <w:t xml:space="preserve"> assume la responsabilité légale pour la bibliothèque en s’assurant que son fonctionnement se conforme à la </w:t>
      </w:r>
      <w:r w:rsidRPr="00550A7E">
        <w:rPr>
          <w:rFonts w:ascii="Arial Narrow" w:hAnsi="Arial Narrow"/>
          <w:b/>
          <w:sz w:val="20"/>
          <w:szCs w:val="20"/>
        </w:rPr>
        <w:t>Loi sur les bibliothèques publiques</w:t>
      </w:r>
      <w:r w:rsidRPr="00550A7E">
        <w:rPr>
          <w:rFonts w:ascii="Arial Narrow" w:hAnsi="Arial Narrow"/>
          <w:sz w:val="20"/>
          <w:szCs w:val="20"/>
        </w:rPr>
        <w:t>, L.R.O. 1990, chap. P.44.  Le but de ce règlement est de préciser l’autorisation légale du conseil d’administration.</w:t>
      </w:r>
    </w:p>
    <w:p w14:paraId="5E42E7F2" w14:textId="77777777" w:rsidR="00F43027" w:rsidRPr="00550A7E" w:rsidRDefault="00F43027" w:rsidP="00F43027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550A7E">
        <w:rPr>
          <w:rFonts w:ascii="Arial Narrow" w:hAnsi="Arial Narrow"/>
          <w:sz w:val="20"/>
          <w:szCs w:val="20"/>
        </w:rPr>
        <w:t xml:space="preserve">En conformité avec la </w:t>
      </w:r>
      <w:r w:rsidRPr="00550A7E">
        <w:rPr>
          <w:rFonts w:ascii="Arial Narrow" w:hAnsi="Arial Narrow"/>
          <w:b/>
          <w:sz w:val="20"/>
          <w:szCs w:val="20"/>
        </w:rPr>
        <w:t>Loi sur les bibliothèques publiques</w:t>
      </w:r>
      <w:r w:rsidRPr="00550A7E">
        <w:rPr>
          <w:rFonts w:ascii="Arial Narrow" w:hAnsi="Arial Narrow"/>
          <w:sz w:val="20"/>
          <w:szCs w:val="20"/>
        </w:rPr>
        <w:t xml:space="preserve">, art. 3(1), le conseil de la municipalité de </w:t>
      </w:r>
      <w:proofErr w:type="spellStart"/>
      <w:r w:rsidRPr="00550A7E">
        <w:rPr>
          <w:rFonts w:ascii="Arial Narrow" w:hAnsi="Arial Narrow"/>
          <w:sz w:val="20"/>
          <w:szCs w:val="20"/>
        </w:rPr>
        <w:t>Casselman</w:t>
      </w:r>
      <w:proofErr w:type="spellEnd"/>
      <w:r w:rsidRPr="00550A7E">
        <w:rPr>
          <w:rFonts w:ascii="Arial Narrow" w:hAnsi="Arial Narrow"/>
          <w:sz w:val="20"/>
          <w:szCs w:val="20"/>
        </w:rPr>
        <w:t xml:space="preserve"> a créé la Bibliothèque publique de </w:t>
      </w:r>
      <w:proofErr w:type="spellStart"/>
      <w:r w:rsidRPr="00550A7E">
        <w:rPr>
          <w:rFonts w:ascii="Arial Narrow" w:hAnsi="Arial Narrow"/>
          <w:sz w:val="20"/>
          <w:szCs w:val="20"/>
        </w:rPr>
        <w:t>Casselman</w:t>
      </w:r>
      <w:proofErr w:type="spellEnd"/>
      <w:r w:rsidRPr="00550A7E">
        <w:rPr>
          <w:rFonts w:ascii="Arial Narrow" w:hAnsi="Arial Narrow"/>
          <w:sz w:val="20"/>
          <w:szCs w:val="20"/>
        </w:rPr>
        <w:t>, le 31 juillet 1943 et en adoptant l’arrêté municipal 16 décembre 1966 no648/66.</w:t>
      </w:r>
    </w:p>
    <w:p w14:paraId="47C91065" w14:textId="77777777" w:rsidR="00F43027" w:rsidRPr="00550A7E" w:rsidRDefault="00F43027" w:rsidP="00F43027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550A7E">
        <w:rPr>
          <w:rFonts w:ascii="Arial Narrow" w:hAnsi="Arial Narrow"/>
          <w:sz w:val="20"/>
          <w:szCs w:val="20"/>
        </w:rPr>
        <w:t xml:space="preserve">En conformité avec la </w:t>
      </w:r>
      <w:r w:rsidRPr="00550A7E">
        <w:rPr>
          <w:rFonts w:ascii="Arial Narrow" w:hAnsi="Arial Narrow"/>
          <w:b/>
          <w:sz w:val="20"/>
          <w:szCs w:val="20"/>
        </w:rPr>
        <w:t>Loi sur les bibliothèques publiques</w:t>
      </w:r>
      <w:r w:rsidRPr="00550A7E">
        <w:rPr>
          <w:rFonts w:ascii="Arial Narrow" w:hAnsi="Arial Narrow"/>
          <w:sz w:val="20"/>
          <w:szCs w:val="20"/>
        </w:rPr>
        <w:t xml:space="preserve">, art. 3(3), le conseil de la Bibliothèque publique de </w:t>
      </w:r>
      <w:proofErr w:type="spellStart"/>
      <w:r w:rsidRPr="00550A7E">
        <w:rPr>
          <w:rFonts w:ascii="Arial Narrow" w:hAnsi="Arial Narrow"/>
          <w:sz w:val="20"/>
          <w:szCs w:val="20"/>
        </w:rPr>
        <w:t>Casselman</w:t>
      </w:r>
      <w:proofErr w:type="spellEnd"/>
      <w:r w:rsidRPr="00550A7E">
        <w:rPr>
          <w:rFonts w:ascii="Arial Narrow" w:hAnsi="Arial Narrow"/>
          <w:sz w:val="20"/>
          <w:szCs w:val="20"/>
        </w:rPr>
        <w:t xml:space="preserve">, agissant en tant que ‘personne morale’ assurera l’administration et la direction de la Bibliothèque publique de </w:t>
      </w:r>
      <w:proofErr w:type="spellStart"/>
      <w:r w:rsidRPr="00550A7E">
        <w:rPr>
          <w:rFonts w:ascii="Arial Narrow" w:hAnsi="Arial Narrow"/>
          <w:sz w:val="20"/>
          <w:szCs w:val="20"/>
        </w:rPr>
        <w:t>Casselman</w:t>
      </w:r>
      <w:proofErr w:type="spellEnd"/>
      <w:r w:rsidRPr="00550A7E">
        <w:rPr>
          <w:rFonts w:ascii="Arial Narrow" w:hAnsi="Arial Narrow"/>
          <w:sz w:val="20"/>
          <w:szCs w:val="20"/>
        </w:rPr>
        <w:t>.</w:t>
      </w:r>
    </w:p>
    <w:p w14:paraId="26B9410B" w14:textId="6F03B62D" w:rsidR="00BD7A87" w:rsidRPr="00BD7A87" w:rsidRDefault="00BD7A87" w:rsidP="00BD7A87">
      <w:pPr>
        <w:rPr>
          <w:rFonts w:ascii="Arial Narrow" w:hAnsi="Arial Narrow"/>
          <w:b/>
          <w:bCs/>
          <w:spacing w:val="-2"/>
          <w:sz w:val="20"/>
        </w:rPr>
      </w:pPr>
      <w:r>
        <w:rPr>
          <w:rFonts w:ascii="Arial Narrow" w:hAnsi="Arial Narrow"/>
          <w:b/>
          <w:bCs/>
          <w:spacing w:val="-2"/>
          <w:sz w:val="20"/>
        </w:rPr>
        <w:t>CETTE DEUXIÈME PARTIE REND CETTE POLITIQUE CONFORME AUX DIRECTIVES DE ‘SOLS’ ET EST DONC SOUMISE POUR VOTRE ÉTUDE ET/OU APPROBATION :</w:t>
      </w:r>
    </w:p>
    <w:p w14:paraId="3FAE0715" w14:textId="261C5A4C" w:rsidR="00BD7A87" w:rsidRPr="00BD7A87" w:rsidRDefault="00BD7A87" w:rsidP="00BD7A87">
      <w:pPr>
        <w:widowControl w:val="0"/>
        <w:numPr>
          <w:ilvl w:val="1"/>
          <w:numId w:val="12"/>
        </w:numPr>
        <w:spacing w:after="0" w:line="240" w:lineRule="auto"/>
        <w:ind w:left="360"/>
        <w:rPr>
          <w:rFonts w:ascii="Arial Narrow" w:hAnsi="Arial Narrow"/>
          <w:snapToGrid w:val="0"/>
          <w:spacing w:val="-2"/>
          <w:sz w:val="20"/>
        </w:rPr>
      </w:pPr>
      <w:r w:rsidRPr="00690221">
        <w:rPr>
          <w:rFonts w:ascii="Arial Narrow" w:hAnsi="Arial Narrow" w:cs="Arial"/>
          <w:sz w:val="20"/>
        </w:rPr>
        <w:t>Les pouvoi</w:t>
      </w:r>
      <w:r>
        <w:rPr>
          <w:rFonts w:ascii="Arial Narrow" w:hAnsi="Arial Narrow" w:cs="Arial"/>
          <w:sz w:val="20"/>
        </w:rPr>
        <w:t xml:space="preserve">rs et les fonctions du conseil d’administration sont prescrits dans la </w:t>
      </w:r>
      <w:r w:rsidRPr="00690221">
        <w:rPr>
          <w:rFonts w:ascii="Arial Narrow" w:hAnsi="Arial Narrow"/>
          <w:b/>
          <w:i/>
          <w:spacing w:val="-2"/>
          <w:sz w:val="20"/>
        </w:rPr>
        <w:t xml:space="preserve">Loi sur les bibliothèques publiques, </w:t>
      </w:r>
      <w:r w:rsidRPr="00690221">
        <w:rPr>
          <w:rFonts w:ascii="Arial Narrow" w:hAnsi="Arial Narrow"/>
          <w:spacing w:val="-2"/>
          <w:sz w:val="20"/>
        </w:rPr>
        <w:t xml:space="preserve">L.R.O. 1990, chap. </w:t>
      </w:r>
      <w:r w:rsidRPr="00230508">
        <w:rPr>
          <w:rFonts w:ascii="Arial Narrow" w:hAnsi="Arial Narrow"/>
          <w:spacing w:val="-2"/>
          <w:sz w:val="20"/>
          <w:lang w:val="fr-FR"/>
        </w:rPr>
        <w:t>P.44</w:t>
      </w:r>
      <w:r w:rsidRPr="00230508">
        <w:rPr>
          <w:rFonts w:ascii="Arial Narrow" w:hAnsi="Arial Narrow" w:cs="Arial"/>
          <w:sz w:val="20"/>
          <w:lang w:val="fr-FR"/>
        </w:rPr>
        <w:t xml:space="preserve"> à laquelle ce règlement se conf</w:t>
      </w:r>
      <w:r>
        <w:rPr>
          <w:rFonts w:ascii="Arial Narrow" w:hAnsi="Arial Narrow" w:cs="Arial"/>
          <w:sz w:val="20"/>
          <w:lang w:val="fr-FR"/>
        </w:rPr>
        <w:t xml:space="preserve">orme. En conformité avec la </w:t>
      </w:r>
      <w:r w:rsidRPr="00230508">
        <w:rPr>
          <w:rFonts w:ascii="Arial Narrow" w:hAnsi="Arial Narrow"/>
          <w:b/>
          <w:i/>
          <w:spacing w:val="-2"/>
          <w:sz w:val="20"/>
          <w:lang w:val="fr-FR"/>
        </w:rPr>
        <w:t xml:space="preserve">Loi sur les bibliothèques publiques, </w:t>
      </w:r>
      <w:r w:rsidRPr="00230508">
        <w:rPr>
          <w:rFonts w:ascii="Arial Narrow" w:hAnsi="Arial Narrow"/>
          <w:spacing w:val="-2"/>
          <w:sz w:val="20"/>
          <w:lang w:val="fr-FR"/>
        </w:rPr>
        <w:t xml:space="preserve">L.R.O. 1990, chap. </w:t>
      </w:r>
      <w:r w:rsidRPr="00AB1242">
        <w:rPr>
          <w:rFonts w:ascii="Arial Narrow" w:hAnsi="Arial Narrow"/>
          <w:spacing w:val="-2"/>
          <w:sz w:val="20"/>
        </w:rPr>
        <w:t>P.44</w:t>
      </w:r>
      <w:r w:rsidRPr="00230508">
        <w:rPr>
          <w:rFonts w:ascii="Arial Narrow" w:hAnsi="Arial Narrow" w:cs="Arial"/>
          <w:sz w:val="20"/>
          <w:lang w:val="fr-FR"/>
        </w:rPr>
        <w:t>,</w:t>
      </w:r>
      <w:r w:rsidRPr="00230508">
        <w:rPr>
          <w:rFonts w:ascii="Arial Narrow" w:hAnsi="Arial Narrow" w:cs="Arial"/>
          <w:spacing w:val="-2"/>
          <w:sz w:val="20"/>
          <w:lang w:val="fr-FR"/>
        </w:rPr>
        <w:t xml:space="preserve"> </w:t>
      </w:r>
      <w:r>
        <w:rPr>
          <w:rFonts w:ascii="Arial Narrow" w:hAnsi="Arial Narrow" w:cs="Arial"/>
          <w:spacing w:val="-2"/>
          <w:sz w:val="20"/>
          <w:lang w:val="fr-FR"/>
        </w:rPr>
        <w:t>art.</w:t>
      </w:r>
      <w:r w:rsidRPr="00230508">
        <w:rPr>
          <w:rFonts w:ascii="Arial Narrow" w:hAnsi="Arial Narrow" w:cs="Arial"/>
          <w:spacing w:val="-2"/>
          <w:sz w:val="20"/>
          <w:lang w:val="fr-FR"/>
        </w:rPr>
        <w:t xml:space="preserve"> 20</w:t>
      </w:r>
      <w:r>
        <w:rPr>
          <w:rFonts w:ascii="Arial Narrow" w:hAnsi="Arial Narrow" w:cs="Arial"/>
          <w:spacing w:val="-2"/>
          <w:sz w:val="20"/>
          <w:lang w:val="fr-FR"/>
        </w:rPr>
        <w:t xml:space="preserve">, le conseil de bibliothèques de la Bibliothèque publique de </w:t>
      </w:r>
      <w:proofErr w:type="spellStart"/>
      <w:proofErr w:type="gramStart"/>
      <w:r>
        <w:rPr>
          <w:rFonts w:ascii="Arial Narrow" w:hAnsi="Arial Narrow" w:cs="Arial"/>
          <w:spacing w:val="-2"/>
          <w:sz w:val="20"/>
          <w:lang w:val="fr-FR"/>
        </w:rPr>
        <w:t>Casselman</w:t>
      </w:r>
      <w:proofErr w:type="spellEnd"/>
      <w:r w:rsidRPr="00230508">
        <w:rPr>
          <w:rFonts w:ascii="Arial Narrow" w:hAnsi="Arial Narrow" w:cs="Arial"/>
          <w:spacing w:val="-2"/>
          <w:sz w:val="20"/>
          <w:lang w:val="fr-FR"/>
        </w:rPr>
        <w:t>:</w:t>
      </w:r>
      <w:proofErr w:type="gramEnd"/>
      <w:r>
        <w:rPr>
          <w:rFonts w:ascii="Arial Narrow" w:hAnsi="Arial Narrow"/>
          <w:snapToGrid w:val="0"/>
          <w:spacing w:val="-2"/>
          <w:sz w:val="20"/>
        </w:rPr>
        <w:br/>
      </w:r>
    </w:p>
    <w:p w14:paraId="12527CE9" w14:textId="77777777" w:rsidR="00BD7A87" w:rsidRPr="00230508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230508">
        <w:rPr>
          <w:rFonts w:ascii="Arial Narrow" w:hAnsi="Arial Narrow" w:cs="Arial"/>
          <w:sz w:val="20"/>
          <w:szCs w:val="20"/>
          <w:lang w:val="fr-FR"/>
        </w:rPr>
        <w:t>s’applique</w:t>
      </w:r>
      <w:proofErr w:type="gramEnd"/>
      <w:r w:rsidRPr="00230508">
        <w:rPr>
          <w:rFonts w:ascii="Arial Narrow" w:hAnsi="Arial Narrow" w:cs="Arial"/>
          <w:sz w:val="20"/>
          <w:szCs w:val="20"/>
          <w:lang w:val="fr-FR"/>
        </w:rPr>
        <w:t xml:space="preserve"> à offrir, de concert avec d’autres conseils, un service de bibliothèques publiques complet et efficace qui tient compte des besoins particuliers de la communauté;</w:t>
      </w:r>
    </w:p>
    <w:p w14:paraId="018EA6AD" w14:textId="263BEBBA" w:rsidR="00BD7A87" w:rsidRPr="00230508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r w:rsidRPr="00230508">
        <w:rPr>
          <w:rFonts w:ascii="Arial Narrow" w:hAnsi="Arial Narrow" w:cs="Arial"/>
          <w:sz w:val="20"/>
          <w:szCs w:val="20"/>
          <w:lang w:val="fr-FR"/>
        </w:rPr>
        <w:t>s’applique à offrir des services de bibliothèques en français</w:t>
      </w:r>
      <w:r>
        <w:rPr>
          <w:rFonts w:ascii="Arial Narrow" w:hAnsi="Arial Narrow" w:cs="Arial"/>
          <w:sz w:val="20"/>
          <w:szCs w:val="20"/>
          <w:lang w:val="fr-FR"/>
        </w:rPr>
        <w:t xml:space="preserve"> </w:t>
      </w:r>
      <w:r w:rsidRPr="00BD7A87">
        <w:rPr>
          <w:rFonts w:ascii="Arial Narrow" w:hAnsi="Arial Narrow" w:cs="Arial"/>
          <w:b/>
          <w:bCs/>
          <w:sz w:val="20"/>
          <w:szCs w:val="20"/>
          <w:lang w:val="fr-FR"/>
        </w:rPr>
        <w:t>((et en anglais))</w:t>
      </w:r>
      <w:r w:rsidRPr="00230508">
        <w:rPr>
          <w:rFonts w:ascii="Arial Narrow" w:hAnsi="Arial Narrow" w:cs="Arial"/>
          <w:sz w:val="20"/>
          <w:szCs w:val="20"/>
          <w:lang w:val="fr-FR"/>
        </w:rPr>
        <w:t xml:space="preserve">, </w:t>
      </w:r>
      <w:r w:rsidRPr="00BD7A87">
        <w:rPr>
          <w:rFonts w:ascii="Arial Narrow" w:hAnsi="Arial Narrow" w:cs="Arial"/>
          <w:sz w:val="20"/>
          <w:szCs w:val="20"/>
          <w:u w:val="single"/>
          <w:lang w:val="fr-FR"/>
        </w:rPr>
        <w:t>si cela est opportun</w:t>
      </w:r>
      <w:r>
        <w:rPr>
          <w:rFonts w:ascii="Arial Narrow" w:hAnsi="Arial Narrow" w:cs="Arial"/>
          <w:sz w:val="20"/>
          <w:szCs w:val="20"/>
          <w:lang w:val="fr-FR"/>
        </w:rPr>
        <w:t xml:space="preserve"> (</w:t>
      </w:r>
      <w:r w:rsidRPr="00BD7A87">
        <w:rPr>
          <w:rFonts w:ascii="Arial Narrow" w:hAnsi="Arial Narrow" w:cs="Arial"/>
          <w:b/>
          <w:bCs/>
          <w:sz w:val="20"/>
          <w:szCs w:val="20"/>
          <w:lang w:val="fr-FR"/>
        </w:rPr>
        <w:t>(à enlever)</w:t>
      </w:r>
      <w:r>
        <w:rPr>
          <w:rFonts w:ascii="Arial Narrow" w:hAnsi="Arial Narrow" w:cs="Arial"/>
          <w:b/>
          <w:bCs/>
          <w:sz w:val="20"/>
          <w:szCs w:val="20"/>
          <w:lang w:val="fr-FR"/>
        </w:rPr>
        <w:t>)</w:t>
      </w:r>
      <w:r>
        <w:rPr>
          <w:rFonts w:ascii="Arial Narrow" w:hAnsi="Arial Narrow" w:cs="Arial"/>
          <w:sz w:val="20"/>
          <w:szCs w:val="20"/>
          <w:lang w:val="fr-FR"/>
        </w:rPr>
        <w:t> ;</w:t>
      </w:r>
    </w:p>
    <w:p w14:paraId="589CFEE2" w14:textId="4A13E9C5" w:rsidR="00BD7A87" w:rsidRPr="00230508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230508">
        <w:rPr>
          <w:rFonts w:ascii="Arial Narrow" w:hAnsi="Arial Narrow" w:cs="Arial"/>
          <w:sz w:val="20"/>
          <w:szCs w:val="20"/>
          <w:lang w:val="fr-FR"/>
        </w:rPr>
        <w:t>assure</w:t>
      </w:r>
      <w:proofErr w:type="gramEnd"/>
      <w:r w:rsidRPr="00230508">
        <w:rPr>
          <w:rFonts w:ascii="Arial Narrow" w:hAnsi="Arial Narrow" w:cs="Arial"/>
          <w:sz w:val="20"/>
          <w:szCs w:val="20"/>
          <w:lang w:val="fr-FR"/>
        </w:rPr>
        <w:t xml:space="preserve"> le fonctionnement d’une </w:t>
      </w:r>
      <w:r w:rsidRPr="00BD7A87">
        <w:rPr>
          <w:rFonts w:ascii="Arial Narrow" w:hAnsi="Arial Narrow" w:cs="Arial"/>
          <w:sz w:val="20"/>
          <w:szCs w:val="20"/>
          <w:u w:val="single"/>
          <w:lang w:val="fr-FR"/>
        </w:rPr>
        <w:t>ou de plusieurs</w:t>
      </w:r>
      <w:r w:rsidRPr="00230508">
        <w:rPr>
          <w:rFonts w:ascii="Arial Narrow" w:hAnsi="Arial Narrow" w:cs="Arial"/>
          <w:sz w:val="20"/>
          <w:szCs w:val="20"/>
          <w:lang w:val="fr-FR"/>
        </w:rPr>
        <w:t xml:space="preserve"> </w:t>
      </w:r>
      <w:r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((à enlever)) </w:t>
      </w:r>
      <w:r w:rsidRPr="00230508">
        <w:rPr>
          <w:rFonts w:ascii="Arial Narrow" w:hAnsi="Arial Narrow" w:cs="Arial"/>
          <w:sz w:val="20"/>
          <w:szCs w:val="20"/>
          <w:lang w:val="fr-FR"/>
        </w:rPr>
        <w:t>bibliothèque</w:t>
      </w:r>
      <w:r w:rsidRPr="00BD7A87">
        <w:rPr>
          <w:rFonts w:ascii="Arial Narrow" w:hAnsi="Arial Narrow" w:cs="Arial"/>
          <w:sz w:val="20"/>
          <w:szCs w:val="20"/>
          <w:u w:val="single"/>
          <w:lang w:val="fr-FR"/>
        </w:rPr>
        <w:t>s</w:t>
      </w:r>
      <w:r w:rsidRPr="00230508">
        <w:rPr>
          <w:rFonts w:ascii="Arial Narrow" w:hAnsi="Arial Narrow" w:cs="Arial"/>
          <w:sz w:val="20"/>
          <w:szCs w:val="20"/>
          <w:lang w:val="fr-FR"/>
        </w:rPr>
        <w:t xml:space="preserve"> </w:t>
      </w:r>
      <w:r w:rsidRPr="00BD7A87">
        <w:rPr>
          <w:rFonts w:ascii="Arial Narrow" w:hAnsi="Arial Narrow" w:cs="Arial"/>
          <w:b/>
          <w:bCs/>
          <w:sz w:val="20"/>
          <w:szCs w:val="20"/>
          <w:lang w:val="fr-FR"/>
        </w:rPr>
        <w:t>((à enlever))</w:t>
      </w:r>
      <w:r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r w:rsidRPr="00230508">
        <w:rPr>
          <w:rFonts w:ascii="Arial Narrow" w:hAnsi="Arial Narrow" w:cs="Arial"/>
          <w:sz w:val="20"/>
          <w:szCs w:val="20"/>
          <w:lang w:val="fr-FR"/>
        </w:rPr>
        <w:t xml:space="preserve">et veille à ce </w:t>
      </w:r>
      <w:r w:rsidRPr="00BD7A87">
        <w:rPr>
          <w:rFonts w:ascii="Arial Narrow" w:hAnsi="Arial Narrow" w:cs="Arial"/>
          <w:sz w:val="20"/>
          <w:szCs w:val="20"/>
          <w:lang w:val="fr-FR"/>
        </w:rPr>
        <w:t xml:space="preserve">qu’elles </w:t>
      </w:r>
      <w:r w:rsidRPr="00BD7A87">
        <w:rPr>
          <w:rFonts w:ascii="Arial Narrow" w:hAnsi="Arial Narrow" w:cs="Arial"/>
          <w:b/>
          <w:bCs/>
          <w:sz w:val="20"/>
          <w:szCs w:val="20"/>
          <w:lang w:val="fr-FR"/>
        </w:rPr>
        <w:t>((à enlever)</w:t>
      </w:r>
      <w:r>
        <w:rPr>
          <w:rFonts w:ascii="Arial Narrow" w:hAnsi="Arial Narrow" w:cs="Arial"/>
          <w:b/>
          <w:bCs/>
          <w:sz w:val="20"/>
          <w:szCs w:val="20"/>
          <w:u w:val="single"/>
          <w:lang w:val="fr-FR"/>
        </w:rPr>
        <w:t>)</w:t>
      </w:r>
      <w:r w:rsidRPr="00230508">
        <w:rPr>
          <w:rFonts w:ascii="Arial Narrow" w:hAnsi="Arial Narrow" w:cs="Arial"/>
          <w:sz w:val="20"/>
          <w:szCs w:val="20"/>
          <w:lang w:val="fr-FR"/>
        </w:rPr>
        <w:t>soi</w:t>
      </w:r>
      <w:r w:rsidRPr="00BD7A87">
        <w:rPr>
          <w:rFonts w:ascii="Arial Narrow" w:hAnsi="Arial Narrow" w:cs="Arial"/>
          <w:sz w:val="20"/>
          <w:szCs w:val="20"/>
          <w:u w:val="single"/>
          <w:lang w:val="fr-FR"/>
        </w:rPr>
        <w:t>en</w:t>
      </w:r>
      <w:r w:rsidRPr="00230508">
        <w:rPr>
          <w:rFonts w:ascii="Arial Narrow" w:hAnsi="Arial Narrow" w:cs="Arial"/>
          <w:sz w:val="20"/>
          <w:szCs w:val="20"/>
          <w:lang w:val="fr-FR"/>
        </w:rPr>
        <w:t xml:space="preserve">t </w:t>
      </w:r>
      <w:r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((à enlever)) </w:t>
      </w:r>
      <w:r w:rsidRPr="00230508">
        <w:rPr>
          <w:rFonts w:ascii="Arial Narrow" w:hAnsi="Arial Narrow" w:cs="Arial"/>
          <w:sz w:val="20"/>
          <w:szCs w:val="20"/>
          <w:lang w:val="fr-FR"/>
        </w:rPr>
        <w:t>dirigée</w:t>
      </w:r>
      <w:r w:rsidRPr="00BD7A87">
        <w:rPr>
          <w:rFonts w:ascii="Arial Narrow" w:hAnsi="Arial Narrow" w:cs="Arial"/>
          <w:sz w:val="20"/>
          <w:szCs w:val="20"/>
          <w:u w:val="single"/>
          <w:lang w:val="fr-FR"/>
        </w:rPr>
        <w:t>s</w:t>
      </w:r>
      <w:r w:rsidRPr="00230508">
        <w:rPr>
          <w:rFonts w:ascii="Arial Narrow" w:hAnsi="Arial Narrow" w:cs="Arial"/>
          <w:sz w:val="20"/>
          <w:szCs w:val="20"/>
          <w:lang w:val="fr-FR"/>
        </w:rPr>
        <w:t xml:space="preserve"> </w:t>
      </w:r>
      <w:r w:rsidRPr="00BD7A87">
        <w:rPr>
          <w:rFonts w:ascii="Arial Narrow" w:hAnsi="Arial Narrow" w:cs="Arial"/>
          <w:b/>
          <w:bCs/>
          <w:sz w:val="20"/>
          <w:szCs w:val="20"/>
          <w:lang w:val="fr-FR"/>
        </w:rPr>
        <w:t>((à enlever))</w:t>
      </w:r>
      <w:r>
        <w:rPr>
          <w:rFonts w:ascii="Arial Narrow" w:hAnsi="Arial Narrow" w:cs="Arial"/>
          <w:b/>
          <w:bCs/>
          <w:sz w:val="20"/>
          <w:szCs w:val="20"/>
          <w:lang w:val="fr-FR"/>
        </w:rPr>
        <w:t xml:space="preserve"> </w:t>
      </w:r>
      <w:r w:rsidRPr="00230508">
        <w:rPr>
          <w:rFonts w:ascii="Arial Narrow" w:hAnsi="Arial Narrow" w:cs="Arial"/>
          <w:sz w:val="20"/>
          <w:szCs w:val="20"/>
          <w:lang w:val="fr-FR"/>
        </w:rPr>
        <w:t>conformément à la présente loi et aux règlements;</w:t>
      </w:r>
    </w:p>
    <w:p w14:paraId="19EAFB3F" w14:textId="77777777" w:rsidR="00BD7A87" w:rsidRPr="00230508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230508">
        <w:rPr>
          <w:rFonts w:ascii="Arial Narrow" w:hAnsi="Arial Narrow" w:cs="Arial"/>
          <w:sz w:val="20"/>
          <w:szCs w:val="20"/>
          <w:lang w:val="fr-FR"/>
        </w:rPr>
        <w:t>peut</w:t>
      </w:r>
      <w:proofErr w:type="gramEnd"/>
      <w:r w:rsidRPr="00230508">
        <w:rPr>
          <w:rFonts w:ascii="Arial Narrow" w:hAnsi="Arial Narrow" w:cs="Arial"/>
          <w:sz w:val="20"/>
          <w:szCs w:val="20"/>
          <w:lang w:val="fr-FR"/>
        </w:rPr>
        <w:t xml:space="preserve"> mettre sur pied, en ce qui concerne une bibliothèque, les services particuliers qu’il juge nécessaires;</w:t>
      </w:r>
    </w:p>
    <w:p w14:paraId="66B56857" w14:textId="77777777" w:rsidR="00BD7A87" w:rsidRPr="00230508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230508">
        <w:rPr>
          <w:rFonts w:ascii="Arial Narrow" w:hAnsi="Arial Narrow" w:cs="Arial"/>
          <w:sz w:val="20"/>
          <w:szCs w:val="20"/>
          <w:lang w:val="fr-FR"/>
        </w:rPr>
        <w:lastRenderedPageBreak/>
        <w:t>fixe</w:t>
      </w:r>
      <w:proofErr w:type="gramEnd"/>
      <w:r w:rsidRPr="00230508">
        <w:rPr>
          <w:rFonts w:ascii="Arial Narrow" w:hAnsi="Arial Narrow" w:cs="Arial"/>
          <w:sz w:val="20"/>
          <w:szCs w:val="20"/>
          <w:lang w:val="fr-FR"/>
        </w:rPr>
        <w:t xml:space="preserve"> l’heure, la date et le lieu de ses réunions, précise la façon de les convoquer et de les tenir, et veille à ce qu’un procès-verbal complet et exact des réunions soit dressé;</w:t>
      </w:r>
    </w:p>
    <w:p w14:paraId="5870C43F" w14:textId="77777777" w:rsidR="00BD7A87" w:rsidRPr="00230508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230508">
        <w:rPr>
          <w:rFonts w:ascii="Arial Narrow" w:hAnsi="Arial Narrow" w:cs="Arial"/>
          <w:sz w:val="20"/>
          <w:szCs w:val="20"/>
          <w:lang w:val="fr-FR"/>
        </w:rPr>
        <w:t>présente</w:t>
      </w:r>
      <w:proofErr w:type="gramEnd"/>
      <w:r w:rsidRPr="00230508">
        <w:rPr>
          <w:rFonts w:ascii="Arial Narrow" w:hAnsi="Arial Narrow" w:cs="Arial"/>
          <w:sz w:val="20"/>
          <w:szCs w:val="20"/>
          <w:lang w:val="fr-FR"/>
        </w:rPr>
        <w:t xml:space="preserve"> au ministre un rapport annuel et présente les autres rapports ou fournit les autres renseignements qu’il demande, ainsi que ceux qui sont exigés par la présente loi et les règlements;</w:t>
      </w:r>
    </w:p>
    <w:p w14:paraId="79257B47" w14:textId="77777777" w:rsidR="00BD7A87" w:rsidRPr="00230508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230508">
        <w:rPr>
          <w:rFonts w:ascii="Arial Narrow" w:hAnsi="Arial Narrow" w:cs="Arial"/>
          <w:sz w:val="20"/>
          <w:szCs w:val="20"/>
          <w:lang w:val="fr-FR"/>
        </w:rPr>
        <w:t>prévoit</w:t>
      </w:r>
      <w:proofErr w:type="gramEnd"/>
      <w:r w:rsidRPr="00230508">
        <w:rPr>
          <w:rFonts w:ascii="Arial Narrow" w:hAnsi="Arial Narrow" w:cs="Arial"/>
          <w:sz w:val="20"/>
          <w:szCs w:val="20"/>
          <w:lang w:val="fr-FR"/>
        </w:rPr>
        <w:t xml:space="preserve"> l’assurance de ses biens meubles et immeubles;</w:t>
      </w:r>
    </w:p>
    <w:p w14:paraId="2DF73D31" w14:textId="77777777" w:rsidR="00BD7A87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230508">
        <w:rPr>
          <w:rFonts w:ascii="Arial Narrow" w:hAnsi="Arial Narrow" w:cs="Arial"/>
          <w:sz w:val="20"/>
          <w:szCs w:val="20"/>
          <w:lang w:val="fr-FR"/>
        </w:rPr>
        <w:t>obtient</w:t>
      </w:r>
      <w:proofErr w:type="gramEnd"/>
      <w:r w:rsidRPr="00230508">
        <w:rPr>
          <w:rFonts w:ascii="Arial Narrow" w:hAnsi="Arial Narrow" w:cs="Arial"/>
          <w:sz w:val="20"/>
          <w:szCs w:val="20"/>
          <w:lang w:val="fr-FR"/>
        </w:rPr>
        <w:t xml:space="preserve"> une sûreté adéquate pour le trésorier;</w:t>
      </w:r>
    </w:p>
    <w:p w14:paraId="00F357F2" w14:textId="77777777" w:rsidR="00BD7A87" w:rsidRPr="00815A2B" w:rsidRDefault="00BD7A87" w:rsidP="00BD7A8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  <w:lang w:val="fr-FR"/>
        </w:rPr>
      </w:pPr>
      <w:proofErr w:type="gramStart"/>
      <w:r w:rsidRPr="00815A2B">
        <w:rPr>
          <w:rFonts w:ascii="Arial Narrow" w:hAnsi="Arial Narrow" w:cs="Arial"/>
          <w:sz w:val="20"/>
          <w:szCs w:val="20"/>
          <w:lang w:val="fr-FR"/>
        </w:rPr>
        <w:t>peut</w:t>
      </w:r>
      <w:proofErr w:type="gramEnd"/>
      <w:r w:rsidRPr="00815A2B">
        <w:rPr>
          <w:rFonts w:ascii="Arial Narrow" w:hAnsi="Arial Narrow" w:cs="Arial"/>
          <w:sz w:val="20"/>
          <w:szCs w:val="20"/>
          <w:lang w:val="fr-FR"/>
        </w:rPr>
        <w:t xml:space="preserve"> constituer les comités qu’il juge utiles.  </w:t>
      </w:r>
    </w:p>
    <w:p w14:paraId="12819BE9" w14:textId="77777777" w:rsidR="00BD7A87" w:rsidRDefault="00BD7A87" w:rsidP="00BD7A87">
      <w:pPr>
        <w:pStyle w:val="NormalWeb"/>
        <w:spacing w:before="0" w:beforeAutospacing="0" w:after="0" w:afterAutospacing="0"/>
        <w:rPr>
          <w:rFonts w:ascii="Arial Narrow" w:hAnsi="Arial Narrow"/>
          <w:b/>
          <w:lang w:val="fr-CA"/>
        </w:rPr>
      </w:pPr>
    </w:p>
    <w:p w14:paraId="1146E794" w14:textId="6B2B0F35" w:rsidR="00BD7A87" w:rsidRPr="00181966" w:rsidRDefault="00BD7A87" w:rsidP="00BD7A87">
      <w:pPr>
        <w:pStyle w:val="NormalWeb"/>
        <w:spacing w:before="0" w:beforeAutospacing="0" w:after="0" w:afterAutospacing="0"/>
        <w:ind w:left="360" w:hanging="360"/>
        <w:rPr>
          <w:rFonts w:ascii="Arial Narrow" w:hAnsi="Arial Narrow"/>
          <w:bCs/>
          <w:color w:val="000000" w:themeColor="text1"/>
          <w:lang w:val="fr-CA"/>
        </w:rPr>
      </w:pPr>
      <w:r w:rsidRPr="00815A2B">
        <w:rPr>
          <w:rFonts w:ascii="Arial Narrow" w:hAnsi="Arial Narrow"/>
          <w:b/>
          <w:lang w:val="fr-CA"/>
        </w:rPr>
        <w:t xml:space="preserve">4. </w:t>
      </w:r>
      <w:r>
        <w:rPr>
          <w:rFonts w:ascii="Arial Narrow" w:hAnsi="Arial Narrow"/>
          <w:b/>
          <w:lang w:val="fr-CA"/>
        </w:rPr>
        <w:tab/>
      </w:r>
      <w:r w:rsidRPr="00181966">
        <w:rPr>
          <w:rFonts w:ascii="Arial Narrow" w:hAnsi="Arial Narrow"/>
          <w:bCs/>
          <w:color w:val="000000" w:themeColor="text1"/>
          <w:lang w:val="fr-CA"/>
        </w:rPr>
        <w:t xml:space="preserve">En vertu de la </w:t>
      </w:r>
      <w:r w:rsidRPr="00181966">
        <w:rPr>
          <w:rFonts w:ascii="Arial Narrow" w:hAnsi="Arial Narrow"/>
          <w:bCs/>
          <w:i/>
          <w:iCs/>
          <w:color w:val="000000" w:themeColor="text1"/>
          <w:lang w:val="fr-CA"/>
        </w:rPr>
        <w:t>Loi sur les bibliothèques publiques</w:t>
      </w:r>
      <w:r w:rsidRPr="00181966">
        <w:rPr>
          <w:rFonts w:ascii="Arial Narrow" w:hAnsi="Arial Narrow"/>
          <w:bCs/>
          <w:color w:val="000000" w:themeColor="text1"/>
          <w:lang w:val="fr-CA"/>
        </w:rPr>
        <w:t xml:space="preserve"> (art. 15 (2)), le conseil de bibliothèque doit nommer un directeur général de la bibliothèque, et c'est à cette personne que le conseil de bibliothèque peut déléguer le pouvoir de gérer les opérations de la bibliothèque.  </w:t>
      </w:r>
    </w:p>
    <w:p w14:paraId="682EE501" w14:textId="77777777" w:rsidR="00BD7A87" w:rsidRDefault="00BD7A87" w:rsidP="00BD7A87">
      <w:pPr>
        <w:pStyle w:val="NormalWeb"/>
        <w:spacing w:before="0" w:beforeAutospacing="0" w:after="0" w:afterAutospacing="0"/>
        <w:rPr>
          <w:rFonts w:ascii="Arial Narrow" w:hAnsi="Arial Narrow"/>
          <w:b/>
          <w:lang w:val="fr-CA"/>
        </w:rPr>
      </w:pPr>
    </w:p>
    <w:p w14:paraId="6A143D73" w14:textId="77777777" w:rsidR="00BD7A87" w:rsidRPr="00AB1242" w:rsidRDefault="00BD7A87" w:rsidP="00BD7A87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  <w:r w:rsidRPr="00AB1242">
        <w:rPr>
          <w:rFonts w:ascii="Arial Narrow" w:hAnsi="Arial Narrow"/>
          <w:b/>
          <w:lang w:val="fr-CA"/>
        </w:rPr>
        <w:t xml:space="preserve">Documents connexes </w:t>
      </w:r>
      <w:r w:rsidRPr="00AB1242">
        <w:rPr>
          <w:rFonts w:ascii="Arial Narrow" w:hAnsi="Arial Narrow"/>
          <w:lang w:val="fr-CA"/>
        </w:rPr>
        <w:t>:</w:t>
      </w:r>
    </w:p>
    <w:p w14:paraId="25866475" w14:textId="77777777" w:rsidR="00BD7A87" w:rsidRPr="00557F9D" w:rsidRDefault="00BD7A87" w:rsidP="00BD7A87">
      <w:pPr>
        <w:pStyle w:val="ListParagraph"/>
        <w:widowControl w:val="0"/>
        <w:numPr>
          <w:ilvl w:val="0"/>
          <w:numId w:val="14"/>
        </w:numPr>
        <w:snapToGrid w:val="0"/>
        <w:spacing w:after="0" w:line="240" w:lineRule="auto"/>
        <w:rPr>
          <w:rFonts w:ascii="Arial Narrow" w:hAnsi="Arial Narrow"/>
          <w:b/>
          <w:bCs/>
          <w:i/>
          <w:iCs/>
          <w:spacing w:val="-2"/>
          <w:sz w:val="20"/>
        </w:rPr>
      </w:pPr>
      <w:r w:rsidRPr="00557F9D">
        <w:rPr>
          <w:rFonts w:ascii="Arial Narrow" w:hAnsi="Arial Narrow"/>
          <w:b/>
          <w:bCs/>
          <w:i/>
          <w:iCs/>
          <w:spacing w:val="-2"/>
          <w:sz w:val="20"/>
        </w:rPr>
        <w:t xml:space="preserve">Loi sur les bibliothèques publiques, </w:t>
      </w:r>
      <w:r w:rsidRPr="00557F9D">
        <w:rPr>
          <w:rFonts w:ascii="Arial Narrow" w:hAnsi="Arial Narrow"/>
          <w:bCs/>
          <w:iCs/>
          <w:spacing w:val="-2"/>
          <w:sz w:val="20"/>
        </w:rPr>
        <w:t>L.R.O. 1990, chap. P.44, art. 3 (1) et (3)</w:t>
      </w:r>
    </w:p>
    <w:p w14:paraId="2FC8A3C3" w14:textId="51ED2AA7" w:rsidR="00BD7A87" w:rsidRPr="00557F9D" w:rsidRDefault="00BD7A87" w:rsidP="00BD7A87">
      <w:pPr>
        <w:pStyle w:val="ListParagraph"/>
        <w:widowControl w:val="0"/>
        <w:numPr>
          <w:ilvl w:val="0"/>
          <w:numId w:val="14"/>
        </w:numPr>
        <w:snapToGrid w:val="0"/>
        <w:spacing w:after="0" w:line="240" w:lineRule="auto"/>
        <w:rPr>
          <w:rFonts w:ascii="Arial Narrow" w:hAnsi="Arial Narrow"/>
          <w:bCs/>
          <w:iCs/>
          <w:spacing w:val="-2"/>
          <w:sz w:val="20"/>
        </w:rPr>
      </w:pPr>
      <w:r w:rsidRPr="00557F9D">
        <w:rPr>
          <w:rFonts w:ascii="Arial Narrow" w:hAnsi="Arial Narrow"/>
          <w:bCs/>
          <w:iCs/>
          <w:spacing w:val="-2"/>
          <w:sz w:val="20"/>
        </w:rPr>
        <w:t xml:space="preserve">Conseil de la municipalité de </w:t>
      </w:r>
      <w:proofErr w:type="spellStart"/>
      <w:r>
        <w:rPr>
          <w:rFonts w:ascii="Arial Narrow" w:hAnsi="Arial Narrow"/>
          <w:bCs/>
          <w:iCs/>
          <w:spacing w:val="-2"/>
          <w:sz w:val="20"/>
        </w:rPr>
        <w:t>Casselman</w:t>
      </w:r>
      <w:proofErr w:type="spellEnd"/>
      <w:r w:rsidRPr="00557F9D">
        <w:rPr>
          <w:rFonts w:ascii="Arial Narrow" w:hAnsi="Arial Narrow"/>
          <w:bCs/>
          <w:iCs/>
          <w:spacing w:val="-2"/>
          <w:sz w:val="20"/>
        </w:rPr>
        <w:t xml:space="preserve">. Arrêté </w:t>
      </w:r>
      <w:proofErr w:type="gramStart"/>
      <w:r w:rsidRPr="00557F9D">
        <w:rPr>
          <w:rFonts w:ascii="Arial Narrow" w:hAnsi="Arial Narrow"/>
          <w:bCs/>
          <w:iCs/>
          <w:spacing w:val="-2"/>
          <w:sz w:val="20"/>
        </w:rPr>
        <w:t>municipal,  n</w:t>
      </w:r>
      <w:r w:rsidRPr="00557F9D">
        <w:rPr>
          <w:rFonts w:ascii="Arial Narrow" w:hAnsi="Arial Narrow"/>
          <w:bCs/>
          <w:iCs/>
          <w:spacing w:val="-2"/>
          <w:sz w:val="20"/>
          <w:vertAlign w:val="superscript"/>
        </w:rPr>
        <w:t>o</w:t>
      </w:r>
      <w:proofErr w:type="gramEnd"/>
      <w:r w:rsidRPr="00557F9D">
        <w:rPr>
          <w:rFonts w:ascii="Arial Narrow" w:hAnsi="Arial Narrow"/>
          <w:bCs/>
          <w:iCs/>
          <w:spacing w:val="-2"/>
          <w:sz w:val="20"/>
        </w:rPr>
        <w:t xml:space="preserve">  </w:t>
      </w:r>
      <w:r>
        <w:rPr>
          <w:rFonts w:ascii="Arial Narrow" w:hAnsi="Arial Narrow"/>
          <w:bCs/>
          <w:iCs/>
          <w:spacing w:val="-2"/>
          <w:sz w:val="20"/>
        </w:rPr>
        <w:t>648/66</w:t>
      </w:r>
    </w:p>
    <w:p w14:paraId="3F3F3FB7" w14:textId="4845228B" w:rsidR="00BD7A87" w:rsidRPr="00815A2B" w:rsidRDefault="00BD7A87" w:rsidP="00BD7A87">
      <w:pPr>
        <w:pStyle w:val="ListParagraph"/>
        <w:widowControl w:val="0"/>
        <w:numPr>
          <w:ilvl w:val="0"/>
          <w:numId w:val="14"/>
        </w:numPr>
        <w:snapToGrid w:val="0"/>
        <w:spacing w:after="0" w:line="240" w:lineRule="auto"/>
        <w:rPr>
          <w:rFonts w:ascii="Arial Narrow" w:hAnsi="Arial Narrow"/>
          <w:b/>
          <w:sz w:val="20"/>
        </w:rPr>
      </w:pPr>
      <w:r w:rsidRPr="00557F9D">
        <w:rPr>
          <w:rFonts w:ascii="Arial Narrow" w:hAnsi="Arial Narrow"/>
          <w:sz w:val="20"/>
        </w:rPr>
        <w:t xml:space="preserve">Bibliothèque publique de </w:t>
      </w:r>
      <w:proofErr w:type="spellStart"/>
      <w:r>
        <w:rPr>
          <w:rFonts w:ascii="Arial Narrow" w:hAnsi="Arial Narrow"/>
          <w:sz w:val="20"/>
        </w:rPr>
        <w:t>Casselman</w:t>
      </w:r>
      <w:proofErr w:type="spellEnd"/>
      <w:r w:rsidRPr="00557F9D">
        <w:rPr>
          <w:rFonts w:ascii="Arial Narrow" w:hAnsi="Arial Narrow"/>
          <w:sz w:val="20"/>
        </w:rPr>
        <w:t xml:space="preserve">. </w:t>
      </w:r>
      <w:r w:rsidRPr="00557F9D">
        <w:rPr>
          <w:rFonts w:ascii="Arial Narrow" w:hAnsi="Arial Narrow"/>
          <w:b/>
          <w:sz w:val="20"/>
        </w:rPr>
        <w:t xml:space="preserve"> </w:t>
      </w:r>
      <w:r w:rsidRPr="00557F9D">
        <w:rPr>
          <w:rFonts w:ascii="Arial Narrow" w:hAnsi="Arial Narrow"/>
          <w:b/>
          <w:i/>
          <w:sz w:val="20"/>
        </w:rPr>
        <w:t xml:space="preserve">Gouv 01 – </w:t>
      </w:r>
      <w:r w:rsidRPr="00002036">
        <w:rPr>
          <w:rFonts w:ascii="Arial Narrow" w:hAnsi="Arial Narrow"/>
          <w:b/>
          <w:i/>
          <w:sz w:val="20"/>
        </w:rPr>
        <w:t>But du conseil d'administration</w:t>
      </w:r>
    </w:p>
    <w:p w14:paraId="787C1B14" w14:textId="5D479AD0" w:rsidR="00BD7A87" w:rsidRPr="00557F9D" w:rsidRDefault="00BD7A87" w:rsidP="00BD7A8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 Narrow" w:hAnsi="Arial Narrow"/>
          <w:b/>
          <w:sz w:val="20"/>
        </w:rPr>
      </w:pPr>
      <w:r w:rsidRPr="00815A2B">
        <w:rPr>
          <w:rFonts w:ascii="Arial Narrow" w:hAnsi="Arial Narrow"/>
          <w:sz w:val="20"/>
        </w:rPr>
        <w:t xml:space="preserve">Bibliothèque publique de </w:t>
      </w:r>
      <w:proofErr w:type="spellStart"/>
      <w:r>
        <w:rPr>
          <w:rFonts w:ascii="Arial Narrow" w:hAnsi="Arial Narrow"/>
          <w:sz w:val="20"/>
        </w:rPr>
        <w:t>Casselman</w:t>
      </w:r>
      <w:proofErr w:type="spellEnd"/>
      <w:r w:rsidRPr="00815A2B">
        <w:rPr>
          <w:rFonts w:ascii="Arial Narrow" w:hAnsi="Arial Narrow"/>
          <w:sz w:val="20"/>
        </w:rPr>
        <w:t xml:space="preserve">. </w:t>
      </w:r>
      <w:r w:rsidRPr="00815A2B">
        <w:rPr>
          <w:rFonts w:ascii="Arial Narrow" w:hAnsi="Arial Narrow"/>
          <w:b/>
          <w:bCs/>
          <w:i/>
          <w:iCs/>
          <w:sz w:val="20"/>
        </w:rPr>
        <w:t xml:space="preserve">Gouv </w:t>
      </w:r>
      <w:r w:rsidR="006C08EB">
        <w:rPr>
          <w:rFonts w:ascii="Arial Narrow" w:hAnsi="Arial Narrow"/>
          <w:b/>
          <w:bCs/>
          <w:i/>
          <w:iCs/>
          <w:sz w:val="20"/>
        </w:rPr>
        <w:t>15</w:t>
      </w:r>
      <w:r w:rsidRPr="00815A2B">
        <w:rPr>
          <w:rFonts w:ascii="Arial Narrow" w:hAnsi="Arial Narrow"/>
          <w:b/>
          <w:bCs/>
          <w:i/>
          <w:iCs/>
          <w:sz w:val="20"/>
        </w:rPr>
        <w:t xml:space="preserve"> – Partenariats entre le conseil et le dg.</w:t>
      </w:r>
      <w:r w:rsidRPr="00815A2B">
        <w:rPr>
          <w:rFonts w:ascii="Arial Narrow" w:hAnsi="Arial Narrow"/>
          <w:sz w:val="20"/>
        </w:rPr>
        <w:t xml:space="preserve">  </w:t>
      </w:r>
    </w:p>
    <w:p w14:paraId="4D695222" w14:textId="77777777" w:rsidR="00061BAB" w:rsidRDefault="00061BAB" w:rsidP="00F43027">
      <w:pPr>
        <w:rPr>
          <w:rFonts w:ascii="Arial Narrow" w:hAnsi="Arial Narrow"/>
          <w:b/>
          <w:sz w:val="20"/>
          <w:szCs w:val="20"/>
        </w:rPr>
      </w:pPr>
    </w:p>
    <w:p w14:paraId="50CF0EB9" w14:textId="77777777" w:rsidR="00061BAB" w:rsidRDefault="00061BAB" w:rsidP="00F43027">
      <w:pPr>
        <w:rPr>
          <w:rFonts w:ascii="Arial Narrow" w:hAnsi="Arial Narrow"/>
          <w:b/>
          <w:sz w:val="20"/>
          <w:szCs w:val="20"/>
        </w:rPr>
      </w:pPr>
    </w:p>
    <w:p w14:paraId="3FDF4A88" w14:textId="77777777" w:rsidR="00061BAB" w:rsidRDefault="00061BAB" w:rsidP="00F43027">
      <w:pPr>
        <w:rPr>
          <w:rFonts w:ascii="Arial Narrow" w:hAnsi="Arial Narrow"/>
          <w:b/>
          <w:sz w:val="20"/>
          <w:szCs w:val="20"/>
        </w:rPr>
      </w:pPr>
    </w:p>
    <w:p w14:paraId="1C1FBD14" w14:textId="77777777" w:rsidR="00061BAB" w:rsidRDefault="00061BAB" w:rsidP="00F43027">
      <w:pPr>
        <w:rPr>
          <w:rFonts w:ascii="Arial Narrow" w:hAnsi="Arial Narrow"/>
          <w:b/>
          <w:sz w:val="20"/>
          <w:szCs w:val="20"/>
        </w:rPr>
      </w:pPr>
    </w:p>
    <w:p w14:paraId="4A83DC48" w14:textId="77777777" w:rsidR="00061BAB" w:rsidRDefault="00061BAB" w:rsidP="00F43027">
      <w:pPr>
        <w:rPr>
          <w:rFonts w:ascii="Arial Narrow" w:hAnsi="Arial Narrow"/>
          <w:b/>
          <w:sz w:val="20"/>
          <w:szCs w:val="20"/>
        </w:rPr>
      </w:pPr>
    </w:p>
    <w:p w14:paraId="74B83241" w14:textId="77777777" w:rsidR="00061BAB" w:rsidRDefault="00061BAB" w:rsidP="00F43027">
      <w:pPr>
        <w:rPr>
          <w:rFonts w:ascii="Arial Narrow" w:hAnsi="Arial Narrow"/>
          <w:b/>
          <w:sz w:val="20"/>
          <w:szCs w:val="20"/>
        </w:rPr>
      </w:pPr>
    </w:p>
    <w:p w14:paraId="0786D899" w14:textId="3FA6953E" w:rsidR="00F43027" w:rsidRPr="00550A7E" w:rsidRDefault="00F43027" w:rsidP="00F43027">
      <w:pPr>
        <w:rPr>
          <w:rFonts w:ascii="Arial Narrow" w:hAnsi="Arial Narrow"/>
          <w:b/>
          <w:sz w:val="20"/>
          <w:szCs w:val="20"/>
        </w:rPr>
      </w:pPr>
      <w:r w:rsidRPr="00550A7E">
        <w:rPr>
          <w:rFonts w:ascii="Arial Narrow" w:hAnsi="Arial Narrow"/>
          <w:b/>
          <w:sz w:val="20"/>
          <w:szCs w:val="20"/>
        </w:rPr>
        <w:t>Documents connexes :</w:t>
      </w:r>
    </w:p>
    <w:p w14:paraId="5B301A41" w14:textId="77777777" w:rsidR="00F43027" w:rsidRPr="00550A7E" w:rsidRDefault="00F43027" w:rsidP="00F43027">
      <w:pPr>
        <w:rPr>
          <w:rFonts w:ascii="Arial Narrow" w:hAnsi="Arial Narrow"/>
          <w:sz w:val="20"/>
          <w:szCs w:val="20"/>
        </w:rPr>
      </w:pPr>
      <w:r w:rsidRPr="00550A7E">
        <w:rPr>
          <w:rFonts w:ascii="Arial Narrow" w:hAnsi="Arial Narrow"/>
          <w:b/>
          <w:sz w:val="20"/>
          <w:szCs w:val="20"/>
        </w:rPr>
        <w:t xml:space="preserve">Loi sur les bibliothèques publiques, </w:t>
      </w:r>
      <w:r w:rsidRPr="00550A7E">
        <w:rPr>
          <w:rFonts w:ascii="Arial Narrow" w:hAnsi="Arial Narrow"/>
          <w:sz w:val="20"/>
          <w:szCs w:val="20"/>
        </w:rPr>
        <w:t>L.R.O. 1990, chap.P44, art.3 (1) et (3)</w:t>
      </w:r>
    </w:p>
    <w:p w14:paraId="5F6C240D" w14:textId="77777777" w:rsidR="00F43027" w:rsidRPr="00550A7E" w:rsidRDefault="00F43027" w:rsidP="00F43027">
      <w:pPr>
        <w:rPr>
          <w:rFonts w:ascii="Arial Narrow" w:hAnsi="Arial Narrow"/>
          <w:sz w:val="20"/>
          <w:szCs w:val="20"/>
        </w:rPr>
      </w:pPr>
      <w:r w:rsidRPr="00550A7E">
        <w:rPr>
          <w:rFonts w:ascii="Arial Narrow" w:hAnsi="Arial Narrow"/>
          <w:sz w:val="20"/>
          <w:szCs w:val="20"/>
        </w:rPr>
        <w:t>Document : Déclaration</w:t>
      </w:r>
    </w:p>
    <w:sectPr w:rsidR="00F43027" w:rsidRPr="00550A7E" w:rsidSect="00E50716">
      <w:pgSz w:w="12240" w:h="15840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0178"/>
    <w:multiLevelType w:val="hybridMultilevel"/>
    <w:tmpl w:val="ACEC8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4014B"/>
    <w:multiLevelType w:val="hybridMultilevel"/>
    <w:tmpl w:val="AE4E8C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83445"/>
    <w:multiLevelType w:val="hybridMultilevel"/>
    <w:tmpl w:val="14FE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0320A"/>
    <w:multiLevelType w:val="hybridMultilevel"/>
    <w:tmpl w:val="EE6AF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503A4"/>
    <w:multiLevelType w:val="multilevel"/>
    <w:tmpl w:val="B27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A6D4D"/>
    <w:multiLevelType w:val="hybridMultilevel"/>
    <w:tmpl w:val="F5869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72B81"/>
    <w:multiLevelType w:val="hybridMultilevel"/>
    <w:tmpl w:val="77464C06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D7633"/>
    <w:multiLevelType w:val="hybridMultilevel"/>
    <w:tmpl w:val="80D4BEBA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21203E"/>
    <w:multiLevelType w:val="hybridMultilevel"/>
    <w:tmpl w:val="62C24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D6A4A"/>
    <w:multiLevelType w:val="hybridMultilevel"/>
    <w:tmpl w:val="A838D55C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E7747"/>
    <w:multiLevelType w:val="hybridMultilevel"/>
    <w:tmpl w:val="77F44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50148"/>
    <w:multiLevelType w:val="hybridMultilevel"/>
    <w:tmpl w:val="CF7075C8"/>
    <w:lvl w:ilvl="0" w:tplc="0C0A23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47336"/>
    <w:multiLevelType w:val="hybridMultilevel"/>
    <w:tmpl w:val="4B508A2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E622E8"/>
    <w:multiLevelType w:val="hybridMultilevel"/>
    <w:tmpl w:val="998652FA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51E2B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294B56"/>
    <w:multiLevelType w:val="hybridMultilevel"/>
    <w:tmpl w:val="E4402862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3"/>
  </w:num>
  <w:num w:numId="7">
    <w:abstractNumId w:val="14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61BAB"/>
    <w:rsid w:val="000F044A"/>
    <w:rsid w:val="00123EDC"/>
    <w:rsid w:val="00126779"/>
    <w:rsid w:val="0013596E"/>
    <w:rsid w:val="001E190F"/>
    <w:rsid w:val="00235DCE"/>
    <w:rsid w:val="00274585"/>
    <w:rsid w:val="002E639F"/>
    <w:rsid w:val="0040616F"/>
    <w:rsid w:val="00444C2E"/>
    <w:rsid w:val="00451AA3"/>
    <w:rsid w:val="00550A7E"/>
    <w:rsid w:val="00601A31"/>
    <w:rsid w:val="006C08EB"/>
    <w:rsid w:val="008E21A5"/>
    <w:rsid w:val="009C4F7A"/>
    <w:rsid w:val="00A05F72"/>
    <w:rsid w:val="00BB65F4"/>
    <w:rsid w:val="00BD7A87"/>
    <w:rsid w:val="00CF069A"/>
    <w:rsid w:val="00D038D4"/>
    <w:rsid w:val="00D63B3A"/>
    <w:rsid w:val="00D86C62"/>
    <w:rsid w:val="00D927A7"/>
    <w:rsid w:val="00E50716"/>
    <w:rsid w:val="00F036CC"/>
    <w:rsid w:val="00F43027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AB7B"/>
  <w15:docId w15:val="{92DF025B-0967-8144-968C-E0EBF71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F43027"/>
    <w:pPr>
      <w:ind w:left="720"/>
      <w:contextualSpacing/>
    </w:pPr>
  </w:style>
  <w:style w:type="paragraph" w:customStyle="1" w:styleId="paragraph">
    <w:name w:val="paragraph"/>
    <w:basedOn w:val="Normal"/>
    <w:rsid w:val="00BD7A87"/>
    <w:pPr>
      <w:snapToGri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3</cp:revision>
  <cp:lastPrinted>2017-03-20T20:28:00Z</cp:lastPrinted>
  <dcterms:created xsi:type="dcterms:W3CDTF">2021-08-16T19:15:00Z</dcterms:created>
  <dcterms:modified xsi:type="dcterms:W3CDTF">2021-08-16T19:19:00Z</dcterms:modified>
</cp:coreProperties>
</file>