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F563" w14:textId="77777777" w:rsidR="00A44423" w:rsidRPr="00002FD4" w:rsidRDefault="00A44423" w:rsidP="00A44423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</w:rPr>
        <w:drawing>
          <wp:inline distT="0" distB="0" distL="0" distR="0" wp14:anchorId="3BAAC441" wp14:editId="2137D32C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</w:rPr>
        <w:drawing>
          <wp:inline distT="0" distB="0" distL="0" distR="0" wp14:anchorId="75AD057D" wp14:editId="09B889B2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C68725" w14:textId="77777777" w:rsidR="00A44423" w:rsidRPr="00684024" w:rsidRDefault="00A44423" w:rsidP="00A44423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3F3B686A" w14:textId="77777777" w:rsidR="00A44423" w:rsidRPr="00684024" w:rsidRDefault="00A44423" w:rsidP="00A44423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65217968" w14:textId="77777777" w:rsidR="00A44423" w:rsidRPr="00684024" w:rsidRDefault="00A44423" w:rsidP="00A44423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1319C7B8" w14:textId="64F3BB68" w:rsidR="00A44423" w:rsidRPr="00A44423" w:rsidRDefault="00A44423" w:rsidP="00A44423">
      <w:pPr>
        <w:pStyle w:val="NoSpacing"/>
        <w:jc w:val="center"/>
        <w:rPr>
          <w:b/>
          <w:i/>
          <w:iCs/>
          <w:color w:val="808080" w:themeColor="text1" w:themeTint="7F"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74D6567B" w14:textId="078719C1" w:rsidR="00A44423" w:rsidRPr="00A44423" w:rsidRDefault="00A44423" w:rsidP="00A4442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A44423" w:rsidRPr="007C27EE" w14:paraId="00924B73" w14:textId="77777777" w:rsidTr="004B2A19">
        <w:trPr>
          <w:trHeight w:val="365"/>
        </w:trPr>
        <w:tc>
          <w:tcPr>
            <w:tcW w:w="2019" w:type="dxa"/>
          </w:tcPr>
          <w:p w14:paraId="4408AE63" w14:textId="202C336B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1C16E0F0" w14:textId="30418C44" w:rsidR="00A44423" w:rsidRPr="00A44423" w:rsidRDefault="00A44423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Règlements</w:t>
            </w:r>
          </w:p>
        </w:tc>
        <w:tc>
          <w:tcPr>
            <w:tcW w:w="2767" w:type="dxa"/>
          </w:tcPr>
          <w:p w14:paraId="34C009EA" w14:textId="77777777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46492EB9" w14:textId="40C351F6" w:rsidR="00A44423" w:rsidRPr="00A44423" w:rsidRDefault="00A44423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RG-04</w:t>
            </w:r>
          </w:p>
        </w:tc>
      </w:tr>
      <w:tr w:rsidR="00A44423" w:rsidRPr="007C27EE" w14:paraId="3095D067" w14:textId="77777777" w:rsidTr="004B2A19">
        <w:trPr>
          <w:trHeight w:val="622"/>
        </w:trPr>
        <w:tc>
          <w:tcPr>
            <w:tcW w:w="2019" w:type="dxa"/>
          </w:tcPr>
          <w:p w14:paraId="07651EE6" w14:textId="77777777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4D5EFFCC" w14:textId="0546134F" w:rsidR="00A44423" w:rsidRPr="008D1D0D" w:rsidRDefault="00A44423" w:rsidP="004B2A19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Pouvoirs et fonctions du Conseil</w:t>
            </w:r>
          </w:p>
        </w:tc>
        <w:tc>
          <w:tcPr>
            <w:tcW w:w="2767" w:type="dxa"/>
          </w:tcPr>
          <w:p w14:paraId="50881AD3" w14:textId="0AC1DFFB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21 mars 2017</w:t>
            </w:r>
          </w:p>
        </w:tc>
        <w:tc>
          <w:tcPr>
            <w:tcW w:w="1927" w:type="dxa"/>
          </w:tcPr>
          <w:p w14:paraId="1079ED6B" w14:textId="77777777" w:rsidR="00A44423" w:rsidRPr="007C27EE" w:rsidRDefault="00A44423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A44423" w:rsidRPr="00610062" w14:paraId="4026FE78" w14:textId="77777777" w:rsidTr="004B2A19">
        <w:trPr>
          <w:trHeight w:val="476"/>
        </w:trPr>
        <w:tc>
          <w:tcPr>
            <w:tcW w:w="2019" w:type="dxa"/>
          </w:tcPr>
          <w:p w14:paraId="7E68D189" w14:textId="77777777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163B77F9" w14:textId="77777777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02764109" w14:textId="3256E6F3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A7754A">
              <w:rPr>
                <w:rFonts w:ascii="Arial Narrow" w:hAnsi="Arial Narrow"/>
                <w:color w:val="000000" w:themeColor="text1"/>
                <w:sz w:val="20"/>
              </w:rPr>
              <w:br/>
              <w:t>25 octobre 2021</w:t>
            </w:r>
          </w:p>
        </w:tc>
        <w:tc>
          <w:tcPr>
            <w:tcW w:w="1927" w:type="dxa"/>
          </w:tcPr>
          <w:p w14:paraId="0DA9A4E1" w14:textId="77777777" w:rsidR="00A44423" w:rsidRPr="007C27EE" w:rsidRDefault="00A44423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A44423" w:rsidRPr="00610062" w14:paraId="72284823" w14:textId="77777777" w:rsidTr="004B2A19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32FD0AF3" w14:textId="77777777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3099DF73" w14:textId="77777777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1A1E0A15" w14:textId="45269CCB" w:rsidR="00A44423" w:rsidRPr="007C27EE" w:rsidRDefault="00A44423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</w:t>
            </w:r>
            <w:r w:rsidR="00A7754A">
              <w:rPr>
                <w:rFonts w:ascii="Arial Narrow" w:hAnsi="Arial Narrow"/>
                <w:color w:val="000000" w:themeColor="text1"/>
                <w:sz w:val="20"/>
              </w:rPr>
              <w:t>5 octobre 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D75902A" w14:textId="77777777" w:rsidR="00A44423" w:rsidRPr="007C27EE" w:rsidRDefault="00A44423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13B31A67" w14:textId="2DA1EA1F" w:rsidR="00A7754A" w:rsidRPr="00A7754A" w:rsidRDefault="00A7754A" w:rsidP="00A44423">
      <w:pPr>
        <w:rPr>
          <w:rFonts w:ascii="Arial Narrow" w:hAnsi="Arial Narrow"/>
          <w:color w:val="000000"/>
          <w:sz w:val="20"/>
        </w:rPr>
      </w:pPr>
      <w:r>
        <w:rPr>
          <w:rFonts w:ascii="Arial Narrow" w:hAnsi="Arial Narrow"/>
          <w:color w:val="000000"/>
          <w:sz w:val="20"/>
        </w:rPr>
        <w:br/>
      </w:r>
      <w:r>
        <w:rPr>
          <w:b/>
          <w:sz w:val="28"/>
          <w:szCs w:val="28"/>
        </w:rPr>
        <w:t>NOTE AUX MEMBRES DU C.A. :</w:t>
      </w:r>
      <w:r>
        <w:rPr>
          <w:b/>
          <w:sz w:val="28"/>
          <w:szCs w:val="28"/>
        </w:rPr>
        <w:br/>
        <w:t>POUR VOTRE INFORMATION, LES POLITIQUES PROPOSÉES PAR SOLS DE LA SECTION ‘RG’ FURENT SECTIONNÉES EN PLUSIEURS POLITIQUES POUR ADRESSER SPÉCIFIQUEMENT NOTRE BIBLIOTHÈQUE; ELLES VOUS SONT PRÉSENTÉES À TITRE DE MISE À JOUR ET NOUVELLE APPROBATION.</w:t>
      </w:r>
    </w:p>
    <w:p w14:paraId="67987CBD" w14:textId="2C6C6225" w:rsidR="00286676" w:rsidRPr="00A44423" w:rsidRDefault="00F24AC6" w:rsidP="00A44423">
      <w:pPr>
        <w:rPr>
          <w:rFonts w:ascii="Arial" w:hAnsi="Arial" w:cs="Arial"/>
          <w:spacing w:val="-2"/>
          <w:sz w:val="20"/>
          <w:szCs w:val="20"/>
        </w:rPr>
      </w:pPr>
      <w:r w:rsidRPr="00A44423">
        <w:rPr>
          <w:rFonts w:ascii="Arial" w:hAnsi="Arial" w:cs="Arial"/>
          <w:spacing w:val="-2"/>
          <w:sz w:val="20"/>
          <w:szCs w:val="20"/>
        </w:rPr>
        <w:t>Le C</w:t>
      </w:r>
      <w:r w:rsidR="00DC71B0" w:rsidRPr="00A44423">
        <w:rPr>
          <w:rFonts w:ascii="Arial" w:hAnsi="Arial" w:cs="Arial"/>
          <w:spacing w:val="-2"/>
          <w:sz w:val="20"/>
          <w:szCs w:val="20"/>
        </w:rPr>
        <w:t xml:space="preserve">onseil </w:t>
      </w:r>
      <w:r w:rsidR="002A6CE9" w:rsidRPr="00A44423">
        <w:rPr>
          <w:rFonts w:ascii="Arial" w:hAnsi="Arial" w:cs="Arial"/>
          <w:spacing w:val="-2"/>
          <w:sz w:val="20"/>
          <w:szCs w:val="20"/>
        </w:rPr>
        <w:t>de</w:t>
      </w:r>
      <w:r w:rsidR="00DC71B0" w:rsidRPr="00A44423">
        <w:rPr>
          <w:rFonts w:ascii="Arial" w:hAnsi="Arial" w:cs="Arial"/>
          <w:spacing w:val="-2"/>
          <w:sz w:val="20"/>
          <w:szCs w:val="20"/>
        </w:rPr>
        <w:t xml:space="preserve"> </w:t>
      </w:r>
      <w:r w:rsidR="00A7754A">
        <w:rPr>
          <w:rFonts w:ascii="Arial" w:hAnsi="Arial" w:cs="Arial"/>
          <w:spacing w:val="-2"/>
          <w:sz w:val="20"/>
          <w:szCs w:val="20"/>
        </w:rPr>
        <w:t>b</w:t>
      </w:r>
      <w:r w:rsidR="00DC71B0" w:rsidRPr="00A44423">
        <w:rPr>
          <w:rFonts w:ascii="Arial" w:hAnsi="Arial" w:cs="Arial"/>
          <w:spacing w:val="-2"/>
          <w:sz w:val="20"/>
          <w:szCs w:val="20"/>
        </w:rPr>
        <w:t xml:space="preserve">ibliothèque assume la responsabilité légale pour la </w:t>
      </w:r>
      <w:r w:rsidR="00A7754A">
        <w:rPr>
          <w:rFonts w:ascii="Arial" w:hAnsi="Arial" w:cs="Arial"/>
          <w:spacing w:val="-2"/>
          <w:sz w:val="20"/>
          <w:szCs w:val="20"/>
        </w:rPr>
        <w:t>B</w:t>
      </w:r>
      <w:r w:rsidR="00DC71B0" w:rsidRPr="00A44423">
        <w:rPr>
          <w:rFonts w:ascii="Arial" w:hAnsi="Arial" w:cs="Arial"/>
          <w:spacing w:val="-2"/>
          <w:sz w:val="20"/>
          <w:szCs w:val="20"/>
        </w:rPr>
        <w:t xml:space="preserve">ibliothèque </w:t>
      </w:r>
      <w:r w:rsidR="002751BA" w:rsidRPr="00A44423">
        <w:rPr>
          <w:rFonts w:ascii="Arial" w:hAnsi="Arial" w:cs="Arial"/>
          <w:spacing w:val="-2"/>
          <w:sz w:val="20"/>
          <w:szCs w:val="20"/>
        </w:rPr>
        <w:t>publique de Casselman.  Les pouvoirs et fonctions du Conseil d</w:t>
      </w:r>
      <w:r w:rsidR="002A6CE9" w:rsidRPr="00A44423">
        <w:rPr>
          <w:rFonts w:ascii="Arial" w:hAnsi="Arial" w:cs="Arial"/>
          <w:spacing w:val="-2"/>
          <w:sz w:val="20"/>
          <w:szCs w:val="20"/>
        </w:rPr>
        <w:t>e Bibliothèque</w:t>
      </w:r>
      <w:r w:rsidR="002751BA" w:rsidRPr="00A44423">
        <w:rPr>
          <w:rFonts w:ascii="Arial" w:hAnsi="Arial" w:cs="Arial"/>
          <w:spacing w:val="-2"/>
          <w:sz w:val="20"/>
          <w:szCs w:val="20"/>
        </w:rPr>
        <w:t xml:space="preserve"> sont </w:t>
      </w:r>
      <w:r w:rsidR="00E46FE5" w:rsidRPr="00A44423">
        <w:rPr>
          <w:rFonts w:ascii="Arial" w:hAnsi="Arial" w:cs="Arial"/>
          <w:spacing w:val="-2"/>
          <w:sz w:val="20"/>
          <w:szCs w:val="20"/>
        </w:rPr>
        <w:t>règlementés</w:t>
      </w:r>
      <w:r w:rsidR="002751BA" w:rsidRPr="00A44423">
        <w:rPr>
          <w:rFonts w:ascii="Arial" w:hAnsi="Arial" w:cs="Arial"/>
          <w:spacing w:val="-2"/>
          <w:sz w:val="20"/>
          <w:szCs w:val="20"/>
        </w:rPr>
        <w:t xml:space="preserve"> par la </w:t>
      </w:r>
      <w:r w:rsidR="002751BA" w:rsidRPr="00A44423">
        <w:rPr>
          <w:rFonts w:ascii="Arial" w:hAnsi="Arial" w:cs="Arial"/>
          <w:b/>
          <w:i/>
          <w:spacing w:val="-2"/>
          <w:sz w:val="20"/>
          <w:szCs w:val="20"/>
        </w:rPr>
        <w:t xml:space="preserve">Loi sur les bibliothèques publiques, </w:t>
      </w:r>
      <w:r w:rsidR="002A6CE9" w:rsidRPr="00A44423">
        <w:rPr>
          <w:rFonts w:ascii="Arial" w:hAnsi="Arial" w:cs="Arial"/>
          <w:spacing w:val="-2"/>
          <w:sz w:val="20"/>
          <w:szCs w:val="20"/>
        </w:rPr>
        <w:t>L.R.O.</w:t>
      </w:r>
      <w:r w:rsidR="002751BA" w:rsidRPr="00A44423">
        <w:rPr>
          <w:rFonts w:ascii="Arial" w:hAnsi="Arial" w:cs="Arial"/>
          <w:spacing w:val="-2"/>
          <w:sz w:val="20"/>
          <w:szCs w:val="20"/>
        </w:rPr>
        <w:t xml:space="preserve"> 1990</w:t>
      </w:r>
      <w:r w:rsidR="00286676" w:rsidRPr="00A44423">
        <w:rPr>
          <w:rFonts w:ascii="Arial" w:hAnsi="Arial" w:cs="Arial"/>
          <w:spacing w:val="-2"/>
          <w:sz w:val="20"/>
          <w:szCs w:val="20"/>
        </w:rPr>
        <w:t>, c. P44, auquel le présent règlement se conforme.  Le rôle principal du Conseil d</w:t>
      </w:r>
      <w:r w:rsidR="002A6CE9" w:rsidRPr="00A44423">
        <w:rPr>
          <w:rFonts w:ascii="Arial" w:hAnsi="Arial" w:cs="Arial"/>
          <w:spacing w:val="-2"/>
          <w:sz w:val="20"/>
          <w:szCs w:val="20"/>
        </w:rPr>
        <w:t xml:space="preserve">e Bibliothèque </w:t>
      </w:r>
      <w:r w:rsidR="00286676" w:rsidRPr="00A44423">
        <w:rPr>
          <w:rFonts w:ascii="Arial" w:hAnsi="Arial" w:cs="Arial"/>
          <w:spacing w:val="-2"/>
          <w:sz w:val="20"/>
          <w:szCs w:val="20"/>
        </w:rPr>
        <w:t>de la Bibliothèque publique de Casselman est d</w:t>
      </w:r>
      <w:r w:rsidR="00E46FE5" w:rsidRPr="00A44423">
        <w:rPr>
          <w:rFonts w:ascii="Arial" w:hAnsi="Arial" w:cs="Arial"/>
          <w:spacing w:val="-2"/>
          <w:sz w:val="20"/>
          <w:szCs w:val="20"/>
        </w:rPr>
        <w:t xml:space="preserve">’assurer le </w:t>
      </w:r>
      <w:r w:rsidR="00E46FE5" w:rsidRPr="00A44423">
        <w:rPr>
          <w:rFonts w:ascii="Arial" w:hAnsi="Arial" w:cs="Arial"/>
          <w:b/>
          <w:spacing w:val="-2"/>
          <w:sz w:val="20"/>
          <w:szCs w:val="20"/>
        </w:rPr>
        <w:t>bon fonctionnement</w:t>
      </w:r>
      <w:r w:rsidR="00286676" w:rsidRPr="00A4442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E46FE5" w:rsidRPr="00A44423">
        <w:rPr>
          <w:rFonts w:ascii="Arial" w:hAnsi="Arial" w:cs="Arial"/>
          <w:b/>
          <w:spacing w:val="-2"/>
          <w:sz w:val="20"/>
          <w:szCs w:val="20"/>
        </w:rPr>
        <w:t xml:space="preserve">et de la bonne conduite des affaires </w:t>
      </w:r>
      <w:r w:rsidR="00286676" w:rsidRPr="00A44423">
        <w:rPr>
          <w:rFonts w:ascii="Arial" w:hAnsi="Arial" w:cs="Arial"/>
          <w:spacing w:val="-2"/>
          <w:sz w:val="20"/>
          <w:szCs w:val="20"/>
        </w:rPr>
        <w:t>de la bibliothèque.</w:t>
      </w:r>
    </w:p>
    <w:p w14:paraId="5FF645AF" w14:textId="4FA664ED" w:rsidR="00DC71B0" w:rsidRPr="00A44423" w:rsidRDefault="00386CF4" w:rsidP="0028667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44423">
        <w:rPr>
          <w:rFonts w:ascii="Arial" w:hAnsi="Arial" w:cs="Arial"/>
          <w:spacing w:val="-2"/>
          <w:sz w:val="20"/>
          <w:szCs w:val="20"/>
        </w:rPr>
        <w:t xml:space="preserve">Conformément à la </w:t>
      </w:r>
      <w:r w:rsidRPr="00A44423">
        <w:rPr>
          <w:rFonts w:ascii="Arial" w:hAnsi="Arial" w:cs="Arial"/>
          <w:b/>
          <w:i/>
          <w:spacing w:val="-2"/>
          <w:sz w:val="20"/>
          <w:szCs w:val="20"/>
        </w:rPr>
        <w:t>Loi sur les bibliothèques publiques,</w:t>
      </w:r>
      <w:r w:rsidR="00D7109B" w:rsidRPr="00A44423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Pr="00A44423">
        <w:rPr>
          <w:rFonts w:ascii="Arial" w:hAnsi="Arial" w:cs="Arial"/>
          <w:spacing w:val="-2"/>
          <w:sz w:val="20"/>
          <w:szCs w:val="20"/>
        </w:rPr>
        <w:t>s. 20, le Conseil d</w:t>
      </w:r>
      <w:r w:rsidR="002A6CE9" w:rsidRPr="00A44423">
        <w:rPr>
          <w:rFonts w:ascii="Arial" w:hAnsi="Arial" w:cs="Arial"/>
          <w:spacing w:val="-2"/>
          <w:sz w:val="20"/>
          <w:szCs w:val="20"/>
        </w:rPr>
        <w:t>e Bibliothèque</w:t>
      </w:r>
      <w:r w:rsidRPr="00A44423">
        <w:rPr>
          <w:rFonts w:ascii="Arial" w:hAnsi="Arial" w:cs="Arial"/>
          <w:spacing w:val="-2"/>
          <w:sz w:val="20"/>
          <w:szCs w:val="20"/>
        </w:rPr>
        <w:t>:</w:t>
      </w:r>
    </w:p>
    <w:p w14:paraId="05DC416A" w14:textId="02D3F11E" w:rsidR="00386CF4" w:rsidRPr="00A44423" w:rsidRDefault="00386CF4" w:rsidP="00386CF4">
      <w:pPr>
        <w:ind w:left="1080"/>
        <w:rPr>
          <w:rFonts w:ascii="Arial" w:hAnsi="Arial" w:cs="Arial"/>
          <w:sz w:val="20"/>
          <w:szCs w:val="20"/>
        </w:rPr>
      </w:pPr>
      <w:r w:rsidRPr="00A44423">
        <w:rPr>
          <w:rFonts w:ascii="Arial" w:hAnsi="Arial" w:cs="Arial"/>
          <w:sz w:val="20"/>
          <w:szCs w:val="20"/>
        </w:rPr>
        <w:t>a) développer</w:t>
      </w:r>
      <w:r w:rsidR="00E46FE5" w:rsidRPr="00A44423">
        <w:rPr>
          <w:rFonts w:ascii="Arial" w:hAnsi="Arial" w:cs="Arial"/>
          <w:sz w:val="20"/>
          <w:szCs w:val="20"/>
        </w:rPr>
        <w:t>a</w:t>
      </w:r>
      <w:r w:rsidRPr="00A44423">
        <w:rPr>
          <w:rFonts w:ascii="Arial" w:hAnsi="Arial" w:cs="Arial"/>
          <w:sz w:val="20"/>
          <w:szCs w:val="20"/>
        </w:rPr>
        <w:t xml:space="preserve"> et renforcer</w:t>
      </w:r>
      <w:r w:rsidR="00E46FE5" w:rsidRPr="00A44423">
        <w:rPr>
          <w:rFonts w:ascii="Arial" w:hAnsi="Arial" w:cs="Arial"/>
          <w:sz w:val="20"/>
          <w:szCs w:val="20"/>
        </w:rPr>
        <w:t>a</w:t>
      </w:r>
      <w:r w:rsidRPr="00A44423">
        <w:rPr>
          <w:rFonts w:ascii="Arial" w:hAnsi="Arial" w:cs="Arial"/>
          <w:sz w:val="20"/>
          <w:szCs w:val="20"/>
        </w:rPr>
        <w:t xml:space="preserve">, en collaboration avec </w:t>
      </w:r>
      <w:r w:rsidR="00E46FE5" w:rsidRPr="00A44423">
        <w:rPr>
          <w:rFonts w:ascii="Arial" w:hAnsi="Arial" w:cs="Arial"/>
          <w:sz w:val="20"/>
          <w:szCs w:val="20"/>
        </w:rPr>
        <w:t>le directeur général</w:t>
      </w:r>
      <w:r w:rsidRPr="00A44423">
        <w:rPr>
          <w:rFonts w:ascii="Arial" w:hAnsi="Arial" w:cs="Arial"/>
          <w:sz w:val="20"/>
          <w:szCs w:val="20"/>
        </w:rPr>
        <w:t xml:space="preserve">, des services de bibliothèque publique complets et efficaces axés vers </w:t>
      </w:r>
      <w:r w:rsidR="00A44423" w:rsidRPr="00A44423">
        <w:rPr>
          <w:rFonts w:ascii="Arial" w:hAnsi="Arial" w:cs="Arial"/>
          <w:sz w:val="20"/>
          <w:szCs w:val="20"/>
        </w:rPr>
        <w:t>les besoins uniques</w:t>
      </w:r>
      <w:r w:rsidRPr="00A44423">
        <w:rPr>
          <w:rFonts w:ascii="Arial" w:hAnsi="Arial" w:cs="Arial"/>
          <w:sz w:val="20"/>
          <w:szCs w:val="20"/>
        </w:rPr>
        <w:t xml:space="preserve"> de sa communauté. </w:t>
      </w:r>
    </w:p>
    <w:p w14:paraId="6DC63621" w14:textId="77777777" w:rsidR="00386CF4" w:rsidRPr="00A44423" w:rsidRDefault="00386CF4" w:rsidP="00386CF4">
      <w:pPr>
        <w:ind w:left="1080"/>
        <w:rPr>
          <w:rFonts w:ascii="Arial" w:hAnsi="Arial" w:cs="Arial"/>
          <w:sz w:val="20"/>
          <w:szCs w:val="20"/>
        </w:rPr>
      </w:pPr>
      <w:r w:rsidRPr="00A44423">
        <w:rPr>
          <w:rFonts w:ascii="Arial" w:hAnsi="Arial" w:cs="Arial"/>
          <w:sz w:val="20"/>
          <w:szCs w:val="20"/>
        </w:rPr>
        <w:t xml:space="preserve">b) </w:t>
      </w:r>
      <w:r w:rsidR="00E46FE5" w:rsidRPr="00A44423">
        <w:rPr>
          <w:rFonts w:ascii="Arial" w:hAnsi="Arial" w:cs="Arial"/>
          <w:sz w:val="20"/>
          <w:szCs w:val="20"/>
        </w:rPr>
        <w:t xml:space="preserve">s’assurera que le directeur général </w:t>
      </w:r>
      <w:r w:rsidR="00AC6444" w:rsidRPr="00A44423">
        <w:rPr>
          <w:rFonts w:ascii="Arial" w:hAnsi="Arial" w:cs="Arial"/>
          <w:sz w:val="20"/>
          <w:szCs w:val="20"/>
        </w:rPr>
        <w:t>offre</w:t>
      </w:r>
      <w:r w:rsidRPr="00A44423">
        <w:rPr>
          <w:rFonts w:ascii="Arial" w:hAnsi="Arial" w:cs="Arial"/>
          <w:sz w:val="20"/>
          <w:szCs w:val="20"/>
        </w:rPr>
        <w:t xml:space="preserve"> des services de bibliot</w:t>
      </w:r>
      <w:r w:rsidR="00E46FE5" w:rsidRPr="00A44423">
        <w:rPr>
          <w:rFonts w:ascii="Arial" w:hAnsi="Arial" w:cs="Arial"/>
          <w:sz w:val="20"/>
          <w:szCs w:val="20"/>
        </w:rPr>
        <w:t>hèque dans les deux langues officielles</w:t>
      </w:r>
      <w:r w:rsidRPr="00A44423">
        <w:rPr>
          <w:rFonts w:ascii="Arial" w:hAnsi="Arial" w:cs="Arial"/>
          <w:sz w:val="20"/>
          <w:szCs w:val="20"/>
        </w:rPr>
        <w:t>.</w:t>
      </w:r>
    </w:p>
    <w:p w14:paraId="681779C9" w14:textId="77777777" w:rsidR="00386CF4" w:rsidRPr="00A44423" w:rsidRDefault="00AC6444" w:rsidP="00386CF4">
      <w:pPr>
        <w:ind w:left="1080"/>
        <w:rPr>
          <w:rFonts w:ascii="Arial" w:hAnsi="Arial" w:cs="Arial"/>
          <w:sz w:val="20"/>
          <w:szCs w:val="20"/>
        </w:rPr>
      </w:pPr>
      <w:r w:rsidRPr="00A44423">
        <w:rPr>
          <w:rFonts w:ascii="Arial" w:hAnsi="Arial" w:cs="Arial"/>
          <w:sz w:val="20"/>
          <w:szCs w:val="20"/>
        </w:rPr>
        <w:t xml:space="preserve">c) les membres du Conseil </w:t>
      </w:r>
      <w:r w:rsidR="00732A49" w:rsidRPr="00A44423">
        <w:rPr>
          <w:rFonts w:ascii="Arial" w:hAnsi="Arial" w:cs="Arial"/>
          <w:sz w:val="20"/>
          <w:szCs w:val="20"/>
        </w:rPr>
        <w:t>de Bibliothèque</w:t>
      </w:r>
      <w:r w:rsidRPr="00A44423">
        <w:rPr>
          <w:rFonts w:ascii="Arial" w:hAnsi="Arial" w:cs="Arial"/>
          <w:sz w:val="20"/>
          <w:szCs w:val="20"/>
        </w:rPr>
        <w:t xml:space="preserve"> partageront les dossiers nécessaires au bon fonctionnement de la bibliothèque</w:t>
      </w:r>
      <w:r w:rsidR="00AF1E95" w:rsidRPr="00A44423">
        <w:rPr>
          <w:rFonts w:ascii="Arial" w:hAnsi="Arial" w:cs="Arial"/>
          <w:sz w:val="20"/>
          <w:szCs w:val="20"/>
        </w:rPr>
        <w:t>.</w:t>
      </w:r>
    </w:p>
    <w:p w14:paraId="67A80024" w14:textId="77777777" w:rsidR="00AF1E95" w:rsidRPr="00A44423" w:rsidRDefault="00AF1E95" w:rsidP="00386CF4">
      <w:pPr>
        <w:ind w:left="1080"/>
        <w:rPr>
          <w:rFonts w:ascii="Arial" w:hAnsi="Arial" w:cs="Arial"/>
          <w:sz w:val="20"/>
          <w:szCs w:val="20"/>
        </w:rPr>
      </w:pPr>
      <w:r w:rsidRPr="00A44423">
        <w:rPr>
          <w:rFonts w:ascii="Arial" w:hAnsi="Arial" w:cs="Arial"/>
          <w:sz w:val="20"/>
          <w:szCs w:val="20"/>
        </w:rPr>
        <w:t>d)</w:t>
      </w:r>
      <w:r w:rsidR="00AC6444" w:rsidRPr="00A44423">
        <w:rPr>
          <w:rFonts w:ascii="Arial" w:hAnsi="Arial" w:cs="Arial"/>
          <w:sz w:val="20"/>
          <w:szCs w:val="20"/>
        </w:rPr>
        <w:t xml:space="preserve"> au début de son mandat, le Conseil </w:t>
      </w:r>
      <w:r w:rsidR="00732A49" w:rsidRPr="00A44423">
        <w:rPr>
          <w:rFonts w:ascii="Arial" w:hAnsi="Arial" w:cs="Arial"/>
          <w:sz w:val="20"/>
          <w:szCs w:val="20"/>
        </w:rPr>
        <w:t>de Bibliothèque</w:t>
      </w:r>
      <w:r w:rsidR="00AC6444" w:rsidRPr="00A44423">
        <w:rPr>
          <w:rFonts w:ascii="Arial" w:hAnsi="Arial" w:cs="Arial"/>
          <w:sz w:val="20"/>
          <w:szCs w:val="20"/>
        </w:rPr>
        <w:t xml:space="preserve"> </w:t>
      </w:r>
      <w:r w:rsidR="00D7109B" w:rsidRPr="00A44423">
        <w:rPr>
          <w:rFonts w:ascii="Arial" w:hAnsi="Arial" w:cs="Arial"/>
          <w:sz w:val="20"/>
          <w:szCs w:val="20"/>
        </w:rPr>
        <w:t xml:space="preserve">établira l’heure et l’endroit pour toutes les rencontres du Conseil </w:t>
      </w:r>
      <w:r w:rsidR="00732A49" w:rsidRPr="00A44423">
        <w:rPr>
          <w:rFonts w:ascii="Arial" w:hAnsi="Arial" w:cs="Arial"/>
          <w:sz w:val="20"/>
          <w:szCs w:val="20"/>
        </w:rPr>
        <w:t>de Bibliothèque</w:t>
      </w:r>
      <w:r w:rsidR="00D7109B" w:rsidRPr="00A44423">
        <w:rPr>
          <w:rFonts w:ascii="Arial" w:hAnsi="Arial" w:cs="Arial"/>
          <w:sz w:val="20"/>
          <w:szCs w:val="20"/>
        </w:rPr>
        <w:t>.  Il s’assurera également que les procès-verbaux complets et dét</w:t>
      </w:r>
      <w:r w:rsidR="00AC6444" w:rsidRPr="00A44423">
        <w:rPr>
          <w:rFonts w:ascii="Arial" w:hAnsi="Arial" w:cs="Arial"/>
          <w:sz w:val="20"/>
          <w:szCs w:val="20"/>
        </w:rPr>
        <w:t>aillés soient préparés lors de c</w:t>
      </w:r>
      <w:r w:rsidR="00D7109B" w:rsidRPr="00A44423">
        <w:rPr>
          <w:rFonts w:ascii="Arial" w:hAnsi="Arial" w:cs="Arial"/>
          <w:sz w:val="20"/>
          <w:szCs w:val="20"/>
        </w:rPr>
        <w:t>es rencontres.</w:t>
      </w:r>
    </w:p>
    <w:p w14:paraId="118AA7EF" w14:textId="62B97A10" w:rsidR="00172203" w:rsidRPr="00A44423" w:rsidRDefault="00845481" w:rsidP="00A7754A">
      <w:pPr>
        <w:ind w:left="1080"/>
        <w:rPr>
          <w:rFonts w:ascii="Arial" w:hAnsi="Arial" w:cs="Arial"/>
          <w:sz w:val="20"/>
          <w:szCs w:val="20"/>
        </w:rPr>
      </w:pPr>
      <w:r w:rsidRPr="00A44423">
        <w:rPr>
          <w:rFonts w:ascii="Arial" w:hAnsi="Arial" w:cs="Arial"/>
          <w:sz w:val="20"/>
          <w:szCs w:val="20"/>
        </w:rPr>
        <w:t>e</w:t>
      </w:r>
      <w:r w:rsidR="00CF5F51" w:rsidRPr="00A44423">
        <w:rPr>
          <w:rFonts w:ascii="Arial" w:hAnsi="Arial" w:cs="Arial"/>
          <w:sz w:val="20"/>
          <w:szCs w:val="20"/>
        </w:rPr>
        <w:t xml:space="preserve">) prévoira une </w:t>
      </w:r>
      <w:r w:rsidRPr="00A44423">
        <w:rPr>
          <w:rFonts w:ascii="Arial" w:hAnsi="Arial" w:cs="Arial"/>
          <w:sz w:val="20"/>
          <w:szCs w:val="20"/>
        </w:rPr>
        <w:t>assemblée générale annuelle</w:t>
      </w:r>
      <w:r w:rsidR="004955C7" w:rsidRPr="00A44423">
        <w:rPr>
          <w:rFonts w:ascii="Arial" w:hAnsi="Arial" w:cs="Arial"/>
          <w:sz w:val="20"/>
          <w:szCs w:val="20"/>
        </w:rPr>
        <w:t xml:space="preserve"> </w:t>
      </w:r>
      <w:r w:rsidR="00CF5F51" w:rsidRPr="00A44423">
        <w:rPr>
          <w:rFonts w:ascii="Arial" w:hAnsi="Arial" w:cs="Arial"/>
          <w:sz w:val="20"/>
          <w:szCs w:val="20"/>
        </w:rPr>
        <w:t xml:space="preserve">invitant </w:t>
      </w:r>
      <w:r w:rsidR="004955C7" w:rsidRPr="00A44423">
        <w:rPr>
          <w:rFonts w:ascii="Arial" w:hAnsi="Arial" w:cs="Arial"/>
          <w:sz w:val="20"/>
          <w:szCs w:val="20"/>
        </w:rPr>
        <w:t>la Municipalité et le</w:t>
      </w:r>
      <w:r w:rsidR="00D7109B" w:rsidRPr="00A44423">
        <w:rPr>
          <w:rFonts w:ascii="Arial" w:hAnsi="Arial" w:cs="Arial"/>
          <w:sz w:val="20"/>
          <w:szCs w:val="20"/>
        </w:rPr>
        <w:t xml:space="preserve"> grand public de la communauté et soumettra tout autre rapport requis par la </w:t>
      </w:r>
      <w:r w:rsidR="00D7109B" w:rsidRPr="00A44423">
        <w:rPr>
          <w:rFonts w:ascii="Arial" w:hAnsi="Arial" w:cs="Arial"/>
          <w:b/>
          <w:sz w:val="20"/>
          <w:szCs w:val="20"/>
        </w:rPr>
        <w:t xml:space="preserve">Loi sur les bibliothèques publiques </w:t>
      </w:r>
      <w:r w:rsidR="00C66896" w:rsidRPr="00A44423">
        <w:rPr>
          <w:rFonts w:ascii="Arial" w:hAnsi="Arial" w:cs="Arial"/>
          <w:sz w:val="20"/>
          <w:szCs w:val="20"/>
        </w:rPr>
        <w:t>et ses règlements.</w:t>
      </w:r>
      <w:r w:rsidR="00A7754A">
        <w:rPr>
          <w:rFonts w:ascii="Arial" w:hAnsi="Arial" w:cs="Arial"/>
          <w:sz w:val="20"/>
          <w:szCs w:val="20"/>
        </w:rPr>
        <w:br/>
      </w:r>
      <w:r w:rsidR="00A7754A">
        <w:rPr>
          <w:rFonts w:ascii="Arial" w:hAnsi="Arial" w:cs="Arial"/>
          <w:sz w:val="20"/>
          <w:szCs w:val="20"/>
        </w:rPr>
        <w:br/>
      </w:r>
      <w:r w:rsidR="00C66896" w:rsidRPr="00A44423">
        <w:rPr>
          <w:rFonts w:ascii="Arial" w:hAnsi="Arial" w:cs="Arial"/>
          <w:sz w:val="20"/>
          <w:szCs w:val="20"/>
        </w:rPr>
        <w:t xml:space="preserve">f) </w:t>
      </w:r>
      <w:r w:rsidR="00F54A47" w:rsidRPr="00A44423">
        <w:rPr>
          <w:rFonts w:ascii="Arial" w:hAnsi="Arial" w:cs="Arial"/>
          <w:sz w:val="20"/>
          <w:szCs w:val="20"/>
        </w:rPr>
        <w:t>sera responsable de créer et désigner certains comités, tel que requis.</w:t>
      </w:r>
    </w:p>
    <w:p w14:paraId="0F593260" w14:textId="77777777" w:rsidR="00F54A47" w:rsidRPr="00A44423" w:rsidRDefault="00F54A47" w:rsidP="00172203">
      <w:pPr>
        <w:pStyle w:val="NormalWeb"/>
        <w:ind w:firstLine="720"/>
        <w:rPr>
          <w:rFonts w:ascii="Arial" w:hAnsi="Arial" w:cs="Arial"/>
          <w:b/>
          <w:lang w:val="fr-CA"/>
        </w:rPr>
      </w:pPr>
    </w:p>
    <w:p w14:paraId="2BB6C59A" w14:textId="77777777" w:rsidR="00A7754A" w:rsidRDefault="00A7754A" w:rsidP="00172203">
      <w:pPr>
        <w:pStyle w:val="NormalWeb"/>
        <w:ind w:firstLine="720"/>
        <w:rPr>
          <w:rFonts w:ascii="Arial" w:hAnsi="Arial" w:cs="Arial"/>
          <w:b/>
          <w:lang w:val="fr-CA"/>
        </w:rPr>
      </w:pPr>
    </w:p>
    <w:p w14:paraId="6BEE4957" w14:textId="008C9182" w:rsidR="00172203" w:rsidRPr="00A44423" w:rsidRDefault="00172203" w:rsidP="00172203">
      <w:pPr>
        <w:pStyle w:val="NormalWeb"/>
        <w:ind w:firstLine="720"/>
        <w:rPr>
          <w:rFonts w:ascii="Arial" w:hAnsi="Arial" w:cs="Arial"/>
          <w:lang w:val="fr-CA"/>
        </w:rPr>
      </w:pPr>
      <w:r w:rsidRPr="00A44423">
        <w:rPr>
          <w:rFonts w:ascii="Arial" w:hAnsi="Arial" w:cs="Arial"/>
          <w:b/>
          <w:lang w:val="fr-CA"/>
        </w:rPr>
        <w:t xml:space="preserve">Documents connexes </w:t>
      </w:r>
      <w:r w:rsidRPr="00A44423">
        <w:rPr>
          <w:rFonts w:ascii="Arial" w:hAnsi="Arial" w:cs="Arial"/>
          <w:lang w:val="fr-CA"/>
        </w:rPr>
        <w:t>:</w:t>
      </w:r>
    </w:p>
    <w:p w14:paraId="6F8F2891" w14:textId="7E6C13ED" w:rsidR="003A5090" w:rsidRPr="00A44423" w:rsidRDefault="00172203" w:rsidP="00A44423">
      <w:pPr>
        <w:ind w:left="720"/>
        <w:rPr>
          <w:rFonts w:ascii="Arial" w:hAnsi="Arial" w:cs="Arial"/>
          <w:b/>
          <w:bCs/>
          <w:i/>
          <w:iCs/>
          <w:spacing w:val="-2"/>
          <w:sz w:val="20"/>
          <w:szCs w:val="20"/>
        </w:rPr>
      </w:pPr>
      <w:r w:rsidRPr="00A44423"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Bibliothèque </w:t>
      </w:r>
      <w:r w:rsidR="00732A49" w:rsidRPr="00A44423">
        <w:rPr>
          <w:rFonts w:ascii="Arial" w:hAnsi="Arial" w:cs="Arial"/>
          <w:bCs/>
          <w:i/>
          <w:iCs/>
          <w:spacing w:val="-2"/>
          <w:sz w:val="20"/>
          <w:szCs w:val="20"/>
        </w:rPr>
        <w:t>publique de Casselman</w:t>
      </w:r>
      <w:r w:rsidRPr="00A44423"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. </w:t>
      </w:r>
      <w:proofErr w:type="spellStart"/>
      <w:r w:rsidRPr="00A44423">
        <w:rPr>
          <w:rFonts w:ascii="Arial" w:hAnsi="Arial" w:cs="Arial"/>
          <w:bCs/>
          <w:i/>
          <w:iCs/>
          <w:spacing w:val="-2"/>
          <w:sz w:val="20"/>
          <w:szCs w:val="20"/>
        </w:rPr>
        <w:t>Gov</w:t>
      </w:r>
      <w:proofErr w:type="spellEnd"/>
      <w:r w:rsidRPr="00A44423"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 01</w:t>
      </w:r>
      <w:r w:rsidRPr="00A44423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– But du Conseil </w:t>
      </w:r>
      <w:r w:rsidR="00732A49" w:rsidRPr="00A44423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>de Bibliothèque</w:t>
      </w:r>
      <w:r w:rsidR="00A44423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br/>
      </w:r>
      <w:r w:rsidRPr="00A44423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Loi sur les bibliothèques publiques, </w:t>
      </w:r>
      <w:r w:rsidR="00732A49" w:rsidRPr="00A44423">
        <w:rPr>
          <w:rFonts w:ascii="Arial" w:hAnsi="Arial" w:cs="Arial"/>
          <w:bCs/>
          <w:iCs/>
          <w:spacing w:val="-2"/>
          <w:sz w:val="20"/>
          <w:szCs w:val="20"/>
        </w:rPr>
        <w:t>L. R. O.</w:t>
      </w:r>
      <w:r w:rsidRPr="00A44423">
        <w:rPr>
          <w:rFonts w:ascii="Arial" w:hAnsi="Arial" w:cs="Arial"/>
          <w:bCs/>
          <w:iCs/>
          <w:spacing w:val="-2"/>
          <w:sz w:val="20"/>
          <w:szCs w:val="20"/>
        </w:rPr>
        <w:t xml:space="preserve"> 1990, c. P44</w:t>
      </w:r>
    </w:p>
    <w:sectPr w:rsidR="003A5090" w:rsidRPr="00A44423" w:rsidSect="00F54A4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903"/>
    <w:multiLevelType w:val="hybridMultilevel"/>
    <w:tmpl w:val="47CE2872"/>
    <w:lvl w:ilvl="0" w:tplc="2C5AE5D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66C14"/>
    <w:multiLevelType w:val="hybridMultilevel"/>
    <w:tmpl w:val="4E8A5B2C"/>
    <w:lvl w:ilvl="0" w:tplc="F54280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E622E8"/>
    <w:multiLevelType w:val="hybridMultilevel"/>
    <w:tmpl w:val="998652FA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51E2B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35"/>
    <w:rsid w:val="00126779"/>
    <w:rsid w:val="00172203"/>
    <w:rsid w:val="001B0DFD"/>
    <w:rsid w:val="002751BA"/>
    <w:rsid w:val="00286676"/>
    <w:rsid w:val="002A6CE9"/>
    <w:rsid w:val="00386CF4"/>
    <w:rsid w:val="003A5090"/>
    <w:rsid w:val="003E7208"/>
    <w:rsid w:val="00417E94"/>
    <w:rsid w:val="004955C7"/>
    <w:rsid w:val="004E7FB5"/>
    <w:rsid w:val="005A57D5"/>
    <w:rsid w:val="00610EB2"/>
    <w:rsid w:val="006B57A8"/>
    <w:rsid w:val="006C339F"/>
    <w:rsid w:val="00732A49"/>
    <w:rsid w:val="007F3064"/>
    <w:rsid w:val="00845481"/>
    <w:rsid w:val="0092539E"/>
    <w:rsid w:val="00926726"/>
    <w:rsid w:val="00976C64"/>
    <w:rsid w:val="00A300C7"/>
    <w:rsid w:val="00A44423"/>
    <w:rsid w:val="00A65767"/>
    <w:rsid w:val="00A7754A"/>
    <w:rsid w:val="00AC6444"/>
    <w:rsid w:val="00AF1E95"/>
    <w:rsid w:val="00B1147C"/>
    <w:rsid w:val="00C66896"/>
    <w:rsid w:val="00CF5F51"/>
    <w:rsid w:val="00D7109B"/>
    <w:rsid w:val="00DA135A"/>
    <w:rsid w:val="00DC71B0"/>
    <w:rsid w:val="00E167B9"/>
    <w:rsid w:val="00E23951"/>
    <w:rsid w:val="00E46FE5"/>
    <w:rsid w:val="00E63C94"/>
    <w:rsid w:val="00E94135"/>
    <w:rsid w:val="00ED524C"/>
    <w:rsid w:val="00F036CC"/>
    <w:rsid w:val="00F24AC6"/>
    <w:rsid w:val="00F5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13D1"/>
  <w15:docId w15:val="{92DF025B-0967-8144-968C-E0EBF71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94135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135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E94135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3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94135"/>
    <w:rPr>
      <w:rFonts w:ascii="Arial" w:eastAsia="Times New Roman" w:hAnsi="Arial" w:cs="Arial"/>
      <w:b/>
      <w:bCs/>
      <w:szCs w:val="26"/>
      <w:lang w:val="en-US"/>
    </w:rPr>
  </w:style>
  <w:style w:type="paragraph" w:styleId="NormalWeb">
    <w:name w:val="Normal (Web)"/>
    <w:basedOn w:val="Normal"/>
    <w:uiPriority w:val="99"/>
    <w:rsid w:val="00E9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2017-01-19T21:23:00Z</cp:lastPrinted>
  <dcterms:created xsi:type="dcterms:W3CDTF">2021-10-18T17:55:00Z</dcterms:created>
  <dcterms:modified xsi:type="dcterms:W3CDTF">2021-10-18T17:55:00Z</dcterms:modified>
</cp:coreProperties>
</file>